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12EE" w14:textId="77777777" w:rsidR="009E5710" w:rsidRPr="003B6D51" w:rsidRDefault="009E5710" w:rsidP="009E5710">
      <w:pPr>
        <w:jc w:val="center"/>
        <w:rPr>
          <w:rFonts w:ascii="Times New Roman" w:hAnsi="Times New Roman" w:cs="Times New Roman"/>
          <w:b/>
          <w:sz w:val="24"/>
          <w:szCs w:val="24"/>
          <w:u w:val="single"/>
        </w:rPr>
      </w:pPr>
      <w:r w:rsidRPr="003B6D51">
        <w:rPr>
          <w:rFonts w:ascii="Times New Roman" w:hAnsi="Times New Roman" w:cs="Times New Roman"/>
          <w:b/>
          <w:sz w:val="24"/>
          <w:szCs w:val="24"/>
          <w:u w:val="single"/>
        </w:rPr>
        <w:t>Submission on Article 2.1.c of the Paris Agreement</w:t>
      </w:r>
    </w:p>
    <w:p w14:paraId="74BAE11E" w14:textId="77777777" w:rsidR="00C623E7" w:rsidRPr="003B6D51" w:rsidRDefault="00C623E7" w:rsidP="009E1221">
      <w:pPr>
        <w:spacing w:line="276" w:lineRule="auto"/>
        <w:ind w:firstLine="360"/>
        <w:jc w:val="both"/>
        <w:rPr>
          <w:rFonts w:ascii="Times New Roman" w:hAnsi="Times New Roman" w:cs="Times New Roman"/>
          <w:sz w:val="24"/>
          <w:szCs w:val="24"/>
          <w:shd w:val="clear" w:color="auto" w:fill="FFFFFF"/>
        </w:rPr>
      </w:pPr>
    </w:p>
    <w:p w14:paraId="405B1FA1" w14:textId="77777777" w:rsidR="00075050" w:rsidRPr="003B6D51" w:rsidRDefault="00075050" w:rsidP="009E1221">
      <w:pPr>
        <w:spacing w:line="276" w:lineRule="auto"/>
        <w:ind w:firstLine="360"/>
        <w:jc w:val="both"/>
        <w:rPr>
          <w:rFonts w:ascii="Times New Roman" w:hAnsi="Times New Roman" w:cs="Times New Roman"/>
          <w:sz w:val="24"/>
          <w:szCs w:val="24"/>
          <w:shd w:val="clear" w:color="auto" w:fill="FFFFFF"/>
        </w:rPr>
      </w:pPr>
      <w:r w:rsidRPr="003B6D51">
        <w:rPr>
          <w:rFonts w:ascii="Times New Roman" w:hAnsi="Times New Roman" w:cs="Times New Roman"/>
          <w:sz w:val="24"/>
          <w:szCs w:val="24"/>
          <w:shd w:val="clear" w:color="auto" w:fill="FFFFFF"/>
        </w:rPr>
        <w:t>The Conference of the Parties serving as the meeting of the Parties to the Paris</w:t>
      </w:r>
      <w:r w:rsidRPr="003B6D51">
        <w:rPr>
          <w:rFonts w:ascii="Times New Roman" w:hAnsi="Times New Roman" w:cs="Times New Roman"/>
          <w:sz w:val="24"/>
          <w:szCs w:val="24"/>
        </w:rPr>
        <w:t xml:space="preserve"> </w:t>
      </w:r>
      <w:r w:rsidRPr="003B6D51">
        <w:rPr>
          <w:rFonts w:ascii="Times New Roman" w:hAnsi="Times New Roman" w:cs="Times New Roman"/>
          <w:sz w:val="24"/>
          <w:szCs w:val="24"/>
          <w:shd w:val="clear" w:color="auto" w:fill="FFFFFF"/>
        </w:rPr>
        <w:t>Agreement (CMA) has requested the Standing Committee on Finance to continue its work regarding ways to achieve Article 2, paragraph 1(c), of the Paris Agreement, including options for approaches and guidelines for implementation, in accordance with decision 10/CMA.3, paragraph 2, for consideration by the Conference of the Parties serving as the meeting of the Parties to the Paris Agreement at its fifth session (November–December 2023) and invited Parties and stakeholders in the financial sector to make further submissions thereon.</w:t>
      </w:r>
    </w:p>
    <w:p w14:paraId="02D93457" w14:textId="77777777" w:rsidR="00490708" w:rsidRDefault="00075050" w:rsidP="00E4290A">
      <w:pPr>
        <w:spacing w:line="276" w:lineRule="auto"/>
        <w:ind w:firstLine="360"/>
        <w:jc w:val="both"/>
        <w:rPr>
          <w:rFonts w:ascii="Times New Roman" w:hAnsi="Times New Roman" w:cs="Times New Roman"/>
          <w:sz w:val="24"/>
          <w:szCs w:val="24"/>
        </w:rPr>
      </w:pPr>
      <w:r w:rsidRPr="003B6D51">
        <w:rPr>
          <w:rFonts w:ascii="Times New Roman" w:hAnsi="Times New Roman" w:cs="Times New Roman"/>
          <w:sz w:val="24"/>
          <w:szCs w:val="24"/>
          <w:shd w:val="clear" w:color="auto" w:fill="FFFFFF"/>
        </w:rPr>
        <w:t>In continuation with the earlier submission (made in May 2022</w:t>
      </w:r>
      <w:r w:rsidR="00BE7F38" w:rsidRPr="003B6D51">
        <w:rPr>
          <w:rFonts w:ascii="Times New Roman" w:hAnsi="Times New Roman" w:cs="Times New Roman"/>
          <w:sz w:val="24"/>
          <w:szCs w:val="24"/>
          <w:shd w:val="clear" w:color="auto" w:fill="FFFFFF"/>
        </w:rPr>
        <w:t xml:space="preserve"> and attached as Annexure</w:t>
      </w:r>
      <w:r w:rsidRPr="003B6D51">
        <w:rPr>
          <w:rFonts w:ascii="Times New Roman" w:hAnsi="Times New Roman" w:cs="Times New Roman"/>
          <w:sz w:val="24"/>
          <w:szCs w:val="24"/>
          <w:shd w:val="clear" w:color="auto" w:fill="FFFFFF"/>
        </w:rPr>
        <w:t xml:space="preserve">), India would </w:t>
      </w:r>
      <w:r w:rsidR="00A1162A" w:rsidRPr="003B6D51">
        <w:rPr>
          <w:rFonts w:ascii="Times New Roman" w:hAnsi="Times New Roman" w:cs="Times New Roman"/>
          <w:sz w:val="24"/>
          <w:szCs w:val="24"/>
          <w:shd w:val="clear" w:color="auto" w:fill="FFFFFF"/>
        </w:rPr>
        <w:t>like</w:t>
      </w:r>
      <w:r w:rsidRPr="003B6D51">
        <w:rPr>
          <w:rFonts w:ascii="Times New Roman" w:hAnsi="Times New Roman" w:cs="Times New Roman"/>
          <w:sz w:val="24"/>
          <w:szCs w:val="24"/>
          <w:shd w:val="clear" w:color="auto" w:fill="FFFFFF"/>
        </w:rPr>
        <w:t xml:space="preserve"> to reiterate that </w:t>
      </w:r>
      <w:r w:rsidR="002777A8" w:rsidRPr="003B6D51">
        <w:rPr>
          <w:rFonts w:ascii="Times New Roman" w:hAnsi="Times New Roman" w:cs="Times New Roman"/>
          <w:sz w:val="24"/>
          <w:szCs w:val="24"/>
          <w:shd w:val="clear" w:color="auto" w:fill="FFFFFF"/>
        </w:rPr>
        <w:t xml:space="preserve">Article 2.1.c has to be seen within the context set by Article 2 and Article 9 of the Paris Agreement. </w:t>
      </w:r>
      <w:r w:rsidR="002777A8" w:rsidRPr="003B6D51">
        <w:rPr>
          <w:rFonts w:ascii="Times New Roman" w:hAnsi="Times New Roman" w:cs="Times New Roman"/>
          <w:sz w:val="24"/>
          <w:szCs w:val="24"/>
        </w:rPr>
        <w:t xml:space="preserve">Article 2 </w:t>
      </w:r>
      <w:r w:rsidR="0032025D">
        <w:rPr>
          <w:rFonts w:ascii="Times New Roman" w:hAnsi="Times New Roman" w:cs="Times New Roman"/>
          <w:sz w:val="24"/>
          <w:szCs w:val="24"/>
        </w:rPr>
        <w:t>mandates</w:t>
      </w:r>
      <w:r w:rsidR="0023205F">
        <w:rPr>
          <w:rFonts w:ascii="Times New Roman" w:hAnsi="Times New Roman" w:cs="Times New Roman"/>
          <w:sz w:val="24"/>
          <w:szCs w:val="24"/>
        </w:rPr>
        <w:t xml:space="preserve"> action to address climate change giving due regard to </w:t>
      </w:r>
      <w:r w:rsidR="0032025D">
        <w:rPr>
          <w:rFonts w:ascii="Times New Roman" w:hAnsi="Times New Roman" w:cs="Times New Roman"/>
          <w:sz w:val="24"/>
          <w:szCs w:val="24"/>
        </w:rPr>
        <w:t xml:space="preserve">action required for </w:t>
      </w:r>
      <w:r w:rsidR="002777A8" w:rsidRPr="003B6D51">
        <w:rPr>
          <w:rFonts w:ascii="Times New Roman" w:hAnsi="Times New Roman" w:cs="Times New Roman"/>
          <w:sz w:val="24"/>
          <w:szCs w:val="24"/>
        </w:rPr>
        <w:t xml:space="preserve">sustainable development and poverty eradication. </w:t>
      </w:r>
      <w:r w:rsidR="0032025D">
        <w:rPr>
          <w:rFonts w:ascii="Times New Roman" w:hAnsi="Times New Roman" w:cs="Times New Roman"/>
          <w:sz w:val="24"/>
          <w:szCs w:val="24"/>
        </w:rPr>
        <w:t>Such action is to be taken as provided in</w:t>
      </w:r>
      <w:r w:rsidR="00F310FB">
        <w:rPr>
          <w:rFonts w:ascii="Times New Roman" w:hAnsi="Times New Roman" w:cs="Times New Roman"/>
          <w:sz w:val="24"/>
          <w:szCs w:val="24"/>
        </w:rPr>
        <w:t xml:space="preserve"> Article 2.2 in</w:t>
      </w:r>
      <w:r w:rsidR="0032025D">
        <w:rPr>
          <w:rFonts w:ascii="Times New Roman" w:hAnsi="Times New Roman" w:cs="Times New Roman"/>
          <w:sz w:val="24"/>
          <w:szCs w:val="24"/>
        </w:rPr>
        <w:t xml:space="preserve"> keeping with the </w:t>
      </w:r>
      <w:r w:rsidR="0032025D" w:rsidRPr="003B6D51">
        <w:rPr>
          <w:rFonts w:ascii="Times New Roman" w:hAnsi="Times New Roman" w:cs="Times New Roman"/>
          <w:sz w:val="24"/>
          <w:szCs w:val="24"/>
        </w:rPr>
        <w:t>principles of equity and common but differentiated responsibility and respective capabilities in the light of national circumstances.</w:t>
      </w:r>
      <w:r w:rsidR="0032025D">
        <w:rPr>
          <w:rFonts w:ascii="Times New Roman" w:hAnsi="Times New Roman" w:cs="Times New Roman"/>
          <w:sz w:val="24"/>
          <w:szCs w:val="24"/>
        </w:rPr>
        <w:t xml:space="preserve"> </w:t>
      </w:r>
      <w:r w:rsidR="00F310FB">
        <w:rPr>
          <w:rFonts w:ascii="Times New Roman" w:hAnsi="Times New Roman" w:cs="Times New Roman"/>
          <w:sz w:val="24"/>
          <w:szCs w:val="24"/>
        </w:rPr>
        <w:t xml:space="preserve">Further, </w:t>
      </w:r>
      <w:r w:rsidR="002777A8" w:rsidRPr="003B6D51">
        <w:rPr>
          <w:rFonts w:ascii="Times New Roman" w:hAnsi="Times New Roman" w:cs="Times New Roman"/>
          <w:sz w:val="24"/>
          <w:szCs w:val="24"/>
        </w:rPr>
        <w:t xml:space="preserve">Article 9 </w:t>
      </w:r>
      <w:r w:rsidR="00F310FB">
        <w:rPr>
          <w:rFonts w:ascii="Times New Roman" w:hAnsi="Times New Roman" w:cs="Times New Roman"/>
          <w:sz w:val="24"/>
          <w:szCs w:val="24"/>
        </w:rPr>
        <w:t>which relates to financing of climate action</w:t>
      </w:r>
      <w:r w:rsidR="004A6F32">
        <w:rPr>
          <w:rFonts w:ascii="Times New Roman" w:hAnsi="Times New Roman" w:cs="Times New Roman"/>
          <w:sz w:val="24"/>
          <w:szCs w:val="24"/>
        </w:rPr>
        <w:t xml:space="preserve"> </w:t>
      </w:r>
      <w:r w:rsidR="004A6F32" w:rsidRPr="00213730">
        <w:rPr>
          <w:rFonts w:ascii="Times New Roman" w:hAnsi="Times New Roman" w:cs="Times New Roman"/>
          <w:color w:val="000000" w:themeColor="text1"/>
          <w:sz w:val="24"/>
          <w:szCs w:val="24"/>
        </w:rPr>
        <w:t>including mitigation and adaptation</w:t>
      </w:r>
      <w:r w:rsidR="00F310FB">
        <w:rPr>
          <w:rFonts w:ascii="Times New Roman" w:hAnsi="Times New Roman" w:cs="Times New Roman"/>
          <w:sz w:val="24"/>
          <w:szCs w:val="24"/>
        </w:rPr>
        <w:t xml:space="preserve"> places the responsibility on the </w:t>
      </w:r>
      <w:r w:rsidR="002777A8" w:rsidRPr="003B6D51">
        <w:rPr>
          <w:rFonts w:ascii="Times New Roman" w:hAnsi="Times New Roman" w:cs="Times New Roman"/>
          <w:sz w:val="24"/>
          <w:szCs w:val="24"/>
        </w:rPr>
        <w:t xml:space="preserve">developed countries </w:t>
      </w:r>
      <w:r w:rsidR="00F310FB">
        <w:rPr>
          <w:rFonts w:ascii="Times New Roman" w:hAnsi="Times New Roman" w:cs="Times New Roman"/>
          <w:sz w:val="24"/>
          <w:szCs w:val="24"/>
        </w:rPr>
        <w:t>to</w:t>
      </w:r>
      <w:r w:rsidR="002777A8" w:rsidRPr="003B6D51">
        <w:rPr>
          <w:rFonts w:ascii="Times New Roman" w:hAnsi="Times New Roman" w:cs="Times New Roman"/>
          <w:sz w:val="24"/>
          <w:szCs w:val="24"/>
        </w:rPr>
        <w:t xml:space="preserve"> provide financial resources to assist developing countries and </w:t>
      </w:r>
      <w:r w:rsidR="00F310FB">
        <w:rPr>
          <w:rFonts w:ascii="Times New Roman" w:hAnsi="Times New Roman" w:cs="Times New Roman"/>
          <w:sz w:val="24"/>
          <w:szCs w:val="24"/>
        </w:rPr>
        <w:t xml:space="preserve">to lead the mobilization of resources from various sources. </w:t>
      </w:r>
    </w:p>
    <w:p w14:paraId="61B9A0B4" w14:textId="77777777" w:rsidR="00DF5FF6" w:rsidRPr="004B4274" w:rsidRDefault="00DF5FF6" w:rsidP="00DF5FF6">
      <w:pPr>
        <w:spacing w:line="276" w:lineRule="auto"/>
        <w:jc w:val="both"/>
        <w:rPr>
          <w:rFonts w:ascii="Times New Roman" w:hAnsi="Times New Roman" w:cs="Times New Roman"/>
          <w:sz w:val="24"/>
          <w:szCs w:val="24"/>
        </w:rPr>
      </w:pPr>
      <w:r w:rsidRPr="004B4274">
        <w:rPr>
          <w:rFonts w:ascii="Times New Roman" w:hAnsi="Times New Roman" w:cs="Times New Roman"/>
          <w:sz w:val="24"/>
          <w:szCs w:val="24"/>
        </w:rPr>
        <w:t xml:space="preserve">For the developing countries, it is the adaptation and resilience measures that take prominence, as the warming of the atmosphere is already a concern especially given that a substantial part of the carbon space has already been used up by the developed countries and considering the long lifespan of carbon. The UNFCCC and its Paris Agreement recognise that action needs to be taken in accordance with the principles of equity and common but differentiated responsibility and respective capabilities. </w:t>
      </w:r>
      <w:r>
        <w:rPr>
          <w:rFonts w:ascii="Times New Roman" w:hAnsi="Times New Roman" w:cs="Times New Roman"/>
          <w:sz w:val="24"/>
          <w:szCs w:val="24"/>
        </w:rPr>
        <w:t xml:space="preserve">Focus only on </w:t>
      </w:r>
      <w:r w:rsidRPr="004B4274">
        <w:rPr>
          <w:rFonts w:ascii="Times New Roman" w:hAnsi="Times New Roman" w:cs="Times New Roman"/>
          <w:sz w:val="24"/>
          <w:szCs w:val="24"/>
        </w:rPr>
        <w:t>mitigation measures taken by the developing and the developed countries</w:t>
      </w:r>
      <w:r>
        <w:rPr>
          <w:rFonts w:ascii="Times New Roman" w:hAnsi="Times New Roman" w:cs="Times New Roman"/>
          <w:sz w:val="24"/>
          <w:szCs w:val="24"/>
        </w:rPr>
        <w:t xml:space="preserve"> is</w:t>
      </w:r>
      <w:r w:rsidRPr="004B4274">
        <w:rPr>
          <w:rFonts w:ascii="Times New Roman" w:hAnsi="Times New Roman" w:cs="Times New Roman"/>
          <w:sz w:val="24"/>
          <w:szCs w:val="24"/>
        </w:rPr>
        <w:t xml:space="preserve"> inherently iniquitous as developed countries have already peaked with respect to carbon emissions-some as far back as in the 1970s while India and other developing countries have yet to reach their peak.</w:t>
      </w:r>
    </w:p>
    <w:p w14:paraId="295714F4" w14:textId="77777777" w:rsidR="00DF5FF6" w:rsidRDefault="00DF5FF6" w:rsidP="00DF5FF6">
      <w:pPr>
        <w:spacing w:line="276" w:lineRule="auto"/>
        <w:jc w:val="both"/>
        <w:rPr>
          <w:rFonts w:ascii="Times New Roman" w:hAnsi="Times New Roman" w:cs="Times New Roman"/>
          <w:sz w:val="24"/>
          <w:szCs w:val="24"/>
        </w:rPr>
      </w:pPr>
      <w:r w:rsidRPr="004B4274">
        <w:rPr>
          <w:rFonts w:ascii="Times New Roman" w:hAnsi="Times New Roman" w:cs="Times New Roman"/>
          <w:sz w:val="24"/>
          <w:szCs w:val="24"/>
        </w:rPr>
        <w:t xml:space="preserve">Discussion on carbon mitigation cannot be in isolation, a transition to low carbon economy will have macroeconomic impacts. </w:t>
      </w:r>
      <w:r w:rsidR="00B84279" w:rsidRPr="00213730">
        <w:rPr>
          <w:rFonts w:ascii="Times New Roman" w:hAnsi="Times New Roman" w:cs="Times New Roman"/>
          <w:color w:val="000000" w:themeColor="text1"/>
          <w:sz w:val="24"/>
          <w:szCs w:val="24"/>
        </w:rPr>
        <w:t xml:space="preserve">With hardly any significant support on finance and technology so far, </w:t>
      </w:r>
      <w:r w:rsidR="00B84279">
        <w:rPr>
          <w:rFonts w:ascii="Times New Roman" w:hAnsi="Times New Roman" w:cs="Times New Roman"/>
          <w:sz w:val="24"/>
          <w:szCs w:val="24"/>
        </w:rPr>
        <w:t>f</w:t>
      </w:r>
      <w:r w:rsidRPr="004B4274">
        <w:rPr>
          <w:rFonts w:ascii="Times New Roman" w:hAnsi="Times New Roman" w:cs="Times New Roman"/>
          <w:sz w:val="24"/>
          <w:szCs w:val="24"/>
        </w:rPr>
        <w:t>or a developing country, growth is imperative for generation of internal resources for otherwise external dependence increases vulnerabilities.</w:t>
      </w:r>
    </w:p>
    <w:p w14:paraId="0CCB8CEA" w14:textId="77777777" w:rsidR="004B4274" w:rsidRDefault="00E4290A" w:rsidP="004B4274">
      <w:pPr>
        <w:spacing w:line="276" w:lineRule="auto"/>
        <w:jc w:val="both"/>
        <w:rPr>
          <w:rFonts w:ascii="Times New Roman" w:hAnsi="Times New Roman" w:cs="Times New Roman"/>
          <w:sz w:val="24"/>
          <w:szCs w:val="24"/>
        </w:rPr>
      </w:pPr>
      <w:r>
        <w:rPr>
          <w:rFonts w:ascii="Times New Roman" w:hAnsi="Times New Roman" w:cs="Times New Roman"/>
          <w:sz w:val="24"/>
          <w:szCs w:val="24"/>
        </w:rPr>
        <w:t>The</w:t>
      </w:r>
      <w:r w:rsidR="00006D13" w:rsidRPr="003B6D51">
        <w:rPr>
          <w:rFonts w:ascii="Times New Roman" w:hAnsi="Times New Roman" w:cs="Times New Roman"/>
          <w:sz w:val="24"/>
          <w:szCs w:val="24"/>
        </w:rPr>
        <w:t xml:space="preserve"> Needs Determination Report (NDR) of </w:t>
      </w:r>
      <w:r w:rsidR="004054EE" w:rsidRPr="003B6D51">
        <w:rPr>
          <w:rFonts w:ascii="Times New Roman" w:hAnsi="Times New Roman" w:cs="Times New Roman"/>
          <w:sz w:val="24"/>
          <w:szCs w:val="24"/>
        </w:rPr>
        <w:t xml:space="preserve">the </w:t>
      </w:r>
      <w:r w:rsidR="00006D13" w:rsidRPr="003B6D51">
        <w:rPr>
          <w:rFonts w:ascii="Times New Roman" w:hAnsi="Times New Roman" w:cs="Times New Roman"/>
          <w:sz w:val="24"/>
          <w:szCs w:val="24"/>
        </w:rPr>
        <w:t>S</w:t>
      </w:r>
      <w:r>
        <w:rPr>
          <w:rFonts w:ascii="Times New Roman" w:hAnsi="Times New Roman" w:cs="Times New Roman"/>
          <w:sz w:val="24"/>
          <w:szCs w:val="24"/>
        </w:rPr>
        <w:t xml:space="preserve">tanding </w:t>
      </w:r>
      <w:r w:rsidR="00006D13" w:rsidRPr="003B6D51">
        <w:rPr>
          <w:rFonts w:ascii="Times New Roman" w:hAnsi="Times New Roman" w:cs="Times New Roman"/>
          <w:sz w:val="24"/>
          <w:szCs w:val="24"/>
        </w:rPr>
        <w:t>C</w:t>
      </w:r>
      <w:r>
        <w:rPr>
          <w:rFonts w:ascii="Times New Roman" w:hAnsi="Times New Roman" w:cs="Times New Roman"/>
          <w:sz w:val="24"/>
          <w:szCs w:val="24"/>
        </w:rPr>
        <w:t>ommittee of Finance(SCF)</w:t>
      </w:r>
      <w:r w:rsidR="00006D13" w:rsidRPr="003B6D51">
        <w:rPr>
          <w:rFonts w:ascii="Times New Roman" w:hAnsi="Times New Roman" w:cs="Times New Roman"/>
          <w:sz w:val="24"/>
          <w:szCs w:val="24"/>
        </w:rPr>
        <w:t xml:space="preserve">, </w:t>
      </w:r>
      <w:r>
        <w:rPr>
          <w:rFonts w:ascii="Times New Roman" w:hAnsi="Times New Roman" w:cs="Times New Roman"/>
          <w:sz w:val="24"/>
          <w:szCs w:val="24"/>
        </w:rPr>
        <w:t xml:space="preserve">places </w:t>
      </w:r>
      <w:r w:rsidR="00F2568B" w:rsidRPr="003B6D51">
        <w:rPr>
          <w:rFonts w:ascii="Times New Roman" w:hAnsi="Times New Roman" w:cs="Times New Roman"/>
          <w:sz w:val="24"/>
          <w:szCs w:val="24"/>
        </w:rPr>
        <w:t>t</w:t>
      </w:r>
      <w:r w:rsidR="00075050" w:rsidRPr="003B6D51">
        <w:rPr>
          <w:rFonts w:ascii="Times New Roman" w:hAnsi="Times New Roman" w:cs="Times New Roman"/>
          <w:sz w:val="24"/>
          <w:szCs w:val="24"/>
        </w:rPr>
        <w:t>he r</w:t>
      </w:r>
      <w:r w:rsidR="004054EE" w:rsidRPr="003B6D51">
        <w:rPr>
          <w:rFonts w:ascii="Times New Roman" w:hAnsi="Times New Roman" w:cs="Times New Roman"/>
          <w:sz w:val="24"/>
          <w:szCs w:val="24"/>
        </w:rPr>
        <w:t xml:space="preserve">equirement of developing countries </w:t>
      </w:r>
      <w:r>
        <w:rPr>
          <w:rFonts w:ascii="Times New Roman" w:hAnsi="Times New Roman" w:cs="Times New Roman"/>
          <w:sz w:val="24"/>
          <w:szCs w:val="24"/>
        </w:rPr>
        <w:t>to be</w:t>
      </w:r>
      <w:r w:rsidR="004054EE" w:rsidRPr="003B6D51">
        <w:rPr>
          <w:rFonts w:ascii="Times New Roman" w:hAnsi="Times New Roman" w:cs="Times New Roman"/>
          <w:sz w:val="24"/>
          <w:szCs w:val="24"/>
        </w:rPr>
        <w:t xml:space="preserve"> in the range of USD 6 to USD 11 trillion</w:t>
      </w:r>
      <w:r>
        <w:rPr>
          <w:rFonts w:ascii="Times New Roman" w:hAnsi="Times New Roman" w:cs="Times New Roman"/>
          <w:sz w:val="24"/>
          <w:szCs w:val="24"/>
        </w:rPr>
        <w:t xml:space="preserve"> till 2030</w:t>
      </w:r>
      <w:r w:rsidR="004054EE" w:rsidRPr="003B6D51">
        <w:rPr>
          <w:rFonts w:ascii="Times New Roman" w:hAnsi="Times New Roman" w:cs="Times New Roman"/>
          <w:sz w:val="24"/>
          <w:szCs w:val="24"/>
        </w:rPr>
        <w:t xml:space="preserve">. </w:t>
      </w:r>
      <w:r>
        <w:rPr>
          <w:rFonts w:ascii="Times New Roman" w:hAnsi="Times New Roman" w:cs="Times New Roman"/>
          <w:sz w:val="24"/>
          <w:szCs w:val="24"/>
        </w:rPr>
        <w:t>As mentioned above and also documented by several reports-</w:t>
      </w:r>
      <w:r w:rsidR="004B4274">
        <w:rPr>
          <w:rFonts w:ascii="Times New Roman" w:hAnsi="Times New Roman" w:cs="Times New Roman"/>
          <w:sz w:val="24"/>
          <w:szCs w:val="24"/>
        </w:rPr>
        <w:t xml:space="preserve"> such as from</w:t>
      </w:r>
      <w:r>
        <w:rPr>
          <w:rFonts w:ascii="Times New Roman" w:hAnsi="Times New Roman" w:cs="Times New Roman"/>
          <w:sz w:val="24"/>
          <w:szCs w:val="24"/>
        </w:rPr>
        <w:t xml:space="preserve"> SCF or OECD or OXFAM, </w:t>
      </w:r>
      <w:r w:rsidR="007D4AA9" w:rsidRPr="003B6D51">
        <w:rPr>
          <w:rFonts w:ascii="Times New Roman" w:hAnsi="Times New Roman" w:cs="Times New Roman"/>
          <w:sz w:val="24"/>
          <w:szCs w:val="24"/>
        </w:rPr>
        <w:t xml:space="preserve">the </w:t>
      </w:r>
      <w:r w:rsidR="004054EE" w:rsidRPr="003B6D51">
        <w:rPr>
          <w:rFonts w:ascii="Times New Roman" w:hAnsi="Times New Roman" w:cs="Times New Roman"/>
          <w:sz w:val="24"/>
          <w:szCs w:val="24"/>
        </w:rPr>
        <w:t>existing resource flow</w:t>
      </w:r>
      <w:r w:rsidR="007D4AA9" w:rsidRPr="003B6D51">
        <w:rPr>
          <w:rFonts w:ascii="Times New Roman" w:hAnsi="Times New Roman" w:cs="Times New Roman"/>
          <w:sz w:val="24"/>
          <w:szCs w:val="24"/>
        </w:rPr>
        <w:t>s</w:t>
      </w:r>
      <w:r w:rsidR="004054EE" w:rsidRPr="003B6D51">
        <w:rPr>
          <w:rFonts w:ascii="Times New Roman" w:hAnsi="Times New Roman" w:cs="Times New Roman"/>
          <w:sz w:val="24"/>
          <w:szCs w:val="24"/>
        </w:rPr>
        <w:t xml:space="preserve"> from developed to developing countries</w:t>
      </w:r>
      <w:r w:rsidR="007D4AA9" w:rsidRPr="003B6D51">
        <w:rPr>
          <w:rFonts w:ascii="Times New Roman" w:hAnsi="Times New Roman" w:cs="Times New Roman"/>
          <w:sz w:val="24"/>
          <w:szCs w:val="24"/>
        </w:rPr>
        <w:t xml:space="preserve"> are</w:t>
      </w:r>
      <w:r w:rsidR="004054EE" w:rsidRPr="003B6D51">
        <w:rPr>
          <w:rFonts w:ascii="Times New Roman" w:hAnsi="Times New Roman" w:cs="Times New Roman"/>
          <w:sz w:val="24"/>
          <w:szCs w:val="24"/>
        </w:rPr>
        <w:t xml:space="preserve"> minuscule as compared to the</w:t>
      </w:r>
      <w:r w:rsidR="003B0DA5">
        <w:rPr>
          <w:rFonts w:ascii="Times New Roman" w:hAnsi="Times New Roman" w:cs="Times New Roman"/>
          <w:sz w:val="24"/>
          <w:szCs w:val="24"/>
        </w:rPr>
        <w:t>se</w:t>
      </w:r>
      <w:r w:rsidR="004054EE" w:rsidRPr="003B6D51">
        <w:rPr>
          <w:rFonts w:ascii="Times New Roman" w:hAnsi="Times New Roman" w:cs="Times New Roman"/>
          <w:sz w:val="24"/>
          <w:szCs w:val="24"/>
        </w:rPr>
        <w:t xml:space="preserve"> requirements. </w:t>
      </w:r>
      <w:r>
        <w:rPr>
          <w:rFonts w:ascii="Times New Roman" w:hAnsi="Times New Roman" w:cs="Times New Roman"/>
          <w:sz w:val="24"/>
          <w:szCs w:val="24"/>
        </w:rPr>
        <w:t xml:space="preserve">Added to this, is the conundrum of access to technology and critical mineral resources, absence of which can choke any climate action while also adversely impacting sustainable development as a whole, thereby </w:t>
      </w:r>
      <w:r w:rsidR="004B0C0F">
        <w:rPr>
          <w:rFonts w:ascii="Times New Roman" w:hAnsi="Times New Roman" w:cs="Times New Roman"/>
          <w:sz w:val="24"/>
          <w:szCs w:val="24"/>
        </w:rPr>
        <w:t xml:space="preserve">also </w:t>
      </w:r>
      <w:r>
        <w:rPr>
          <w:rFonts w:ascii="Times New Roman" w:hAnsi="Times New Roman" w:cs="Times New Roman"/>
          <w:sz w:val="24"/>
          <w:szCs w:val="24"/>
        </w:rPr>
        <w:t xml:space="preserve">affecting resilience of developing countries negatively. </w:t>
      </w:r>
      <w:r w:rsidR="00DF5FF6">
        <w:rPr>
          <w:rFonts w:ascii="Times New Roman" w:hAnsi="Times New Roman" w:cs="Times New Roman"/>
          <w:sz w:val="24"/>
          <w:szCs w:val="24"/>
        </w:rPr>
        <w:t xml:space="preserve">Optimum climate action will depend extensively on the action by the developed countries to facilitate resource flow that is timely, adequate and on grant and </w:t>
      </w:r>
      <w:r w:rsidR="00DF5FF6">
        <w:rPr>
          <w:rFonts w:ascii="Times New Roman" w:hAnsi="Times New Roman" w:cs="Times New Roman"/>
          <w:sz w:val="24"/>
          <w:szCs w:val="24"/>
        </w:rPr>
        <w:lastRenderedPageBreak/>
        <w:t>concessional basis and access to technology . Financing for adaptation and resilience must take precedence.</w:t>
      </w:r>
      <w:r w:rsidR="004B4274" w:rsidRPr="004B4274">
        <w:rPr>
          <w:rFonts w:ascii="Times New Roman" w:hAnsi="Times New Roman" w:cs="Times New Roman"/>
          <w:sz w:val="24"/>
          <w:szCs w:val="24"/>
        </w:rPr>
        <w:t xml:space="preserve"> </w:t>
      </w:r>
    </w:p>
    <w:p w14:paraId="77E9B04A" w14:textId="77777777" w:rsidR="009C6D6E" w:rsidRDefault="009C6D6E" w:rsidP="003B6D51">
      <w:pPr>
        <w:jc w:val="right"/>
        <w:rPr>
          <w:rFonts w:ascii="Times New Roman" w:hAnsi="Times New Roman" w:cs="Times New Roman"/>
          <w:b/>
          <w:bCs/>
          <w:sz w:val="24"/>
          <w:szCs w:val="24"/>
        </w:rPr>
      </w:pPr>
    </w:p>
    <w:p w14:paraId="5B1D0B6E" w14:textId="77777777" w:rsidR="009C6D6E" w:rsidRDefault="009C6D6E" w:rsidP="003B6D51">
      <w:pPr>
        <w:jc w:val="right"/>
        <w:rPr>
          <w:rFonts w:ascii="Times New Roman" w:hAnsi="Times New Roman" w:cs="Times New Roman"/>
          <w:b/>
          <w:bCs/>
          <w:sz w:val="24"/>
          <w:szCs w:val="24"/>
        </w:rPr>
      </w:pPr>
    </w:p>
    <w:p w14:paraId="044C613E" w14:textId="77777777" w:rsidR="009C6D6E" w:rsidRDefault="009C6D6E" w:rsidP="003B6D51">
      <w:pPr>
        <w:jc w:val="right"/>
        <w:rPr>
          <w:rFonts w:ascii="Times New Roman" w:hAnsi="Times New Roman" w:cs="Times New Roman"/>
          <w:b/>
          <w:bCs/>
          <w:sz w:val="24"/>
          <w:szCs w:val="24"/>
        </w:rPr>
      </w:pPr>
    </w:p>
    <w:p w14:paraId="013B38AE" w14:textId="77777777" w:rsidR="009C6D6E" w:rsidRDefault="009C6D6E" w:rsidP="003B6D51">
      <w:pPr>
        <w:jc w:val="right"/>
        <w:rPr>
          <w:rFonts w:ascii="Times New Roman" w:hAnsi="Times New Roman" w:cs="Times New Roman"/>
          <w:b/>
          <w:bCs/>
          <w:sz w:val="24"/>
          <w:szCs w:val="24"/>
        </w:rPr>
      </w:pPr>
    </w:p>
    <w:p w14:paraId="57FA24AE" w14:textId="77777777" w:rsidR="003B6D51" w:rsidRPr="003B6D51" w:rsidRDefault="003B6D51" w:rsidP="003B6D51">
      <w:pPr>
        <w:jc w:val="right"/>
        <w:rPr>
          <w:rFonts w:ascii="Times New Roman" w:hAnsi="Times New Roman" w:cs="Times New Roman"/>
          <w:b/>
          <w:bCs/>
          <w:sz w:val="24"/>
          <w:szCs w:val="24"/>
        </w:rPr>
      </w:pPr>
      <w:r w:rsidRPr="003B6D51">
        <w:rPr>
          <w:rFonts w:ascii="Times New Roman" w:hAnsi="Times New Roman" w:cs="Times New Roman"/>
          <w:b/>
          <w:bCs/>
          <w:sz w:val="24"/>
          <w:szCs w:val="24"/>
        </w:rPr>
        <w:t>Annexure</w:t>
      </w:r>
    </w:p>
    <w:p w14:paraId="325E0D44" w14:textId="77777777" w:rsidR="003B6D51" w:rsidRPr="003B6D51" w:rsidRDefault="003B6D51" w:rsidP="003B6D51">
      <w:pPr>
        <w:jc w:val="center"/>
        <w:rPr>
          <w:rFonts w:ascii="Times New Roman" w:hAnsi="Times New Roman" w:cs="Times New Roman"/>
          <w:sz w:val="24"/>
          <w:szCs w:val="24"/>
        </w:rPr>
      </w:pPr>
      <w:r w:rsidRPr="003B6D51">
        <w:rPr>
          <w:rFonts w:ascii="Times New Roman" w:hAnsi="Times New Roman" w:cs="Times New Roman"/>
          <w:b/>
          <w:u w:val="single"/>
        </w:rPr>
        <w:t>Submission on Article 2.1.c of the Paris Agreement</w:t>
      </w:r>
    </w:p>
    <w:p w14:paraId="5D2FB7C7" w14:textId="77777777" w:rsidR="003B6D51" w:rsidRPr="003B6D51" w:rsidRDefault="003B6D51" w:rsidP="003B6D51">
      <w:pPr>
        <w:jc w:val="center"/>
        <w:rPr>
          <w:rFonts w:ascii="Times New Roman" w:hAnsi="Times New Roman" w:cs="Times New Roman"/>
          <w:b/>
          <w:u w:val="single"/>
        </w:rPr>
      </w:pPr>
    </w:p>
    <w:p w14:paraId="0AAA317A" w14:textId="77777777" w:rsidR="003B6D51" w:rsidRPr="003B6D51" w:rsidRDefault="003B6D51" w:rsidP="003B6D51">
      <w:pPr>
        <w:pStyle w:val="ListParagraph"/>
        <w:numPr>
          <w:ilvl w:val="0"/>
          <w:numId w:val="4"/>
        </w:numPr>
        <w:spacing w:after="0" w:line="360" w:lineRule="auto"/>
        <w:rPr>
          <w:rFonts w:ascii="Times New Roman" w:eastAsia="Times New Roman" w:hAnsi="Times New Roman" w:cs="Times New Roman"/>
          <w:sz w:val="24"/>
          <w:szCs w:val="24"/>
          <w:u w:val="single"/>
          <w:shd w:val="clear" w:color="auto" w:fill="FFFFFF"/>
        </w:rPr>
      </w:pPr>
      <w:r w:rsidRPr="003B6D51">
        <w:rPr>
          <w:rFonts w:ascii="Times New Roman" w:eastAsia="Times New Roman" w:hAnsi="Times New Roman" w:cs="Times New Roman"/>
          <w:sz w:val="24"/>
          <w:szCs w:val="24"/>
          <w:u w:val="single"/>
          <w:shd w:val="clear" w:color="auto" w:fill="FFFFFF"/>
        </w:rPr>
        <w:t>Introduction</w:t>
      </w:r>
    </w:p>
    <w:p w14:paraId="3E38C32D" w14:textId="77777777" w:rsidR="003B6D51" w:rsidRPr="003B6D51" w:rsidRDefault="003B6D51" w:rsidP="003B6D51">
      <w:pPr>
        <w:ind w:firstLine="720"/>
        <w:jc w:val="both"/>
        <w:rPr>
          <w:rFonts w:ascii="Times New Roman" w:hAnsi="Times New Roman" w:cs="Times New Roman"/>
          <w:shd w:val="clear" w:color="auto" w:fill="FFFFFF"/>
        </w:rPr>
      </w:pPr>
    </w:p>
    <w:p w14:paraId="22A4757C" w14:textId="77777777"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shd w:val="clear" w:color="auto" w:fill="FFFFFF"/>
        </w:rPr>
        <w:t>The Conference of the Parties serving as the meeting of the Parties to the Paris</w:t>
      </w:r>
      <w:r w:rsidRPr="003B6D51">
        <w:rPr>
          <w:rFonts w:ascii="Times New Roman" w:hAnsi="Times New Roman" w:cs="Times New Roman"/>
        </w:rPr>
        <w:t xml:space="preserve"> </w:t>
      </w:r>
      <w:r w:rsidRPr="003B6D51">
        <w:rPr>
          <w:rFonts w:ascii="Times New Roman" w:hAnsi="Times New Roman" w:cs="Times New Roman"/>
          <w:shd w:val="clear" w:color="auto" w:fill="FFFFFF"/>
        </w:rPr>
        <w:t>Agreement (CMA) has invited Parties, operating entities of the Financial Mechanism, international financial</w:t>
      </w:r>
      <w:r w:rsidRPr="003B6D51">
        <w:rPr>
          <w:rFonts w:ascii="Times New Roman" w:hAnsi="Times New Roman" w:cs="Times New Roman"/>
        </w:rPr>
        <w:t xml:space="preserve"> </w:t>
      </w:r>
      <w:r w:rsidRPr="003B6D51">
        <w:rPr>
          <w:rFonts w:ascii="Times New Roman" w:hAnsi="Times New Roman" w:cs="Times New Roman"/>
          <w:shd w:val="clear" w:color="auto" w:fill="FFFFFF"/>
        </w:rPr>
        <w:t>institutions and other stakeholders in the financial sector to submit views regarding ways to</w:t>
      </w:r>
      <w:r w:rsidRPr="003B6D51">
        <w:rPr>
          <w:rFonts w:ascii="Times New Roman" w:hAnsi="Times New Roman" w:cs="Times New Roman"/>
        </w:rPr>
        <w:t xml:space="preserve"> </w:t>
      </w:r>
      <w:r w:rsidRPr="003B6D51">
        <w:rPr>
          <w:rFonts w:ascii="Times New Roman" w:hAnsi="Times New Roman" w:cs="Times New Roman"/>
          <w:shd w:val="clear" w:color="auto" w:fill="FFFFFF"/>
        </w:rPr>
        <w:t>achieve Article 2, paragraph 1(c), of the Paris Agreement, including options for approaches</w:t>
      </w:r>
      <w:r w:rsidRPr="003B6D51">
        <w:rPr>
          <w:rFonts w:ascii="Times New Roman" w:hAnsi="Times New Roman" w:cs="Times New Roman"/>
        </w:rPr>
        <w:t xml:space="preserve"> </w:t>
      </w:r>
      <w:r w:rsidRPr="003B6D51">
        <w:rPr>
          <w:rFonts w:ascii="Times New Roman" w:hAnsi="Times New Roman" w:cs="Times New Roman"/>
          <w:shd w:val="clear" w:color="auto" w:fill="FFFFFF"/>
        </w:rPr>
        <w:t>and guidelines for implementation. On the basis of the inputs, the Standing Committee</w:t>
      </w:r>
      <w:r w:rsidRPr="003B6D51">
        <w:rPr>
          <w:rFonts w:ascii="Times New Roman" w:hAnsi="Times New Roman" w:cs="Times New Roman"/>
        </w:rPr>
        <w:t xml:space="preserve"> </w:t>
      </w:r>
      <w:r w:rsidRPr="003B6D51">
        <w:rPr>
          <w:rFonts w:ascii="Times New Roman" w:hAnsi="Times New Roman" w:cs="Times New Roman"/>
          <w:shd w:val="clear" w:color="auto" w:fill="FFFFFF"/>
        </w:rPr>
        <w:t>on Finance would need to submit a synthesis for consideration by the Conference of the Parties serving</w:t>
      </w:r>
      <w:r w:rsidRPr="003B6D51">
        <w:rPr>
          <w:rFonts w:ascii="Times New Roman" w:hAnsi="Times New Roman" w:cs="Times New Roman"/>
        </w:rPr>
        <w:t xml:space="preserve"> </w:t>
      </w:r>
      <w:r w:rsidRPr="003B6D51">
        <w:rPr>
          <w:rFonts w:ascii="Times New Roman" w:hAnsi="Times New Roman" w:cs="Times New Roman"/>
          <w:shd w:val="clear" w:color="auto" w:fill="FFFFFF"/>
        </w:rPr>
        <w:t>as the meeting of the Parties to the Paris Agreement at its fourth session (November 2022)</w:t>
      </w:r>
      <w:r w:rsidRPr="003B6D51">
        <w:rPr>
          <w:rFonts w:ascii="Times New Roman" w:hAnsi="Times New Roman" w:cs="Times New Roman"/>
        </w:rPr>
        <w:t>.</w:t>
      </w:r>
    </w:p>
    <w:p w14:paraId="1A3BCB40" w14:textId="77777777" w:rsidR="003B6D51" w:rsidRPr="003B6D51" w:rsidRDefault="003B6D51" w:rsidP="003B6D51">
      <w:pPr>
        <w:ind w:firstLine="360"/>
        <w:jc w:val="both"/>
        <w:rPr>
          <w:rFonts w:ascii="Times New Roman" w:hAnsi="Times New Roman" w:cs="Times New Roman"/>
        </w:rPr>
      </w:pPr>
    </w:p>
    <w:p w14:paraId="02F10862" w14:textId="77777777" w:rsidR="003B6D51" w:rsidRPr="003B6D51" w:rsidRDefault="003B6D51" w:rsidP="003B6D51">
      <w:pPr>
        <w:pStyle w:val="ListParagraph"/>
        <w:numPr>
          <w:ilvl w:val="0"/>
          <w:numId w:val="4"/>
        </w:numPr>
        <w:spacing w:after="0" w:line="360" w:lineRule="auto"/>
        <w:jc w:val="both"/>
        <w:rPr>
          <w:rFonts w:ascii="Times New Roman" w:eastAsia="Times New Roman" w:hAnsi="Times New Roman" w:cs="Times New Roman"/>
          <w:sz w:val="24"/>
          <w:szCs w:val="24"/>
          <w:u w:val="single"/>
        </w:rPr>
      </w:pPr>
      <w:r w:rsidRPr="003B6D51">
        <w:rPr>
          <w:rFonts w:ascii="Times New Roman" w:eastAsia="Times New Roman" w:hAnsi="Times New Roman" w:cs="Times New Roman"/>
          <w:sz w:val="24"/>
          <w:szCs w:val="24"/>
          <w:u w:val="single"/>
        </w:rPr>
        <w:t>Background</w:t>
      </w:r>
    </w:p>
    <w:p w14:paraId="73DB3891" w14:textId="77777777" w:rsidR="003B6D51" w:rsidRPr="003B6D51" w:rsidRDefault="003B6D51" w:rsidP="003B6D51">
      <w:pPr>
        <w:ind w:left="360"/>
        <w:jc w:val="both"/>
        <w:rPr>
          <w:rFonts w:ascii="Times New Roman" w:hAnsi="Times New Roman" w:cs="Times New Roman"/>
        </w:rPr>
      </w:pPr>
    </w:p>
    <w:p w14:paraId="3C160FE2" w14:textId="77777777"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Article 2 of the Paris Agreement seeks to improve the implementation of the United Nations Framework Convention on Climate Change (UNFCCC) (hereinafter ‘the Convention’), with the view to strengthen the global response to climate change in the overall context of supporting sustainable development and eradication of poverty. It sets down three actions points, namely:</w:t>
      </w:r>
    </w:p>
    <w:p w14:paraId="356C2F96" w14:textId="749C5889" w:rsidR="003B6D51" w:rsidRPr="003B6D51" w:rsidRDefault="003B6D51" w:rsidP="003B6D51">
      <w:pPr>
        <w:pStyle w:val="ListParagraph"/>
        <w:numPr>
          <w:ilvl w:val="0"/>
          <w:numId w:val="5"/>
        </w:numPr>
        <w:spacing w:after="0" w:line="360" w:lineRule="auto"/>
        <w:jc w:val="both"/>
        <w:rPr>
          <w:rFonts w:ascii="Times New Roman" w:eastAsia="Times New Roman" w:hAnsi="Times New Roman" w:cs="Times New Roman"/>
          <w:sz w:val="24"/>
          <w:szCs w:val="24"/>
        </w:rPr>
      </w:pPr>
      <w:r w:rsidRPr="003B6D51">
        <w:rPr>
          <w:rFonts w:ascii="Times New Roman" w:eastAsia="Times New Roman" w:hAnsi="Times New Roman" w:cs="Times New Roman"/>
          <w:sz w:val="24"/>
          <w:szCs w:val="24"/>
        </w:rPr>
        <w:t xml:space="preserve">to hold the increase in the global average temperature to </w:t>
      </w:r>
      <w:r w:rsidRPr="003B6D51">
        <w:rPr>
          <w:rFonts w:ascii="Times New Roman" w:eastAsia="Times New Roman" w:hAnsi="Times New Roman" w:cs="Times New Roman"/>
          <w:i/>
          <w:sz w:val="24"/>
          <w:szCs w:val="24"/>
        </w:rPr>
        <w:t xml:space="preserve">well below 2°C above pre-industrial levels and pursuing efforts to limit the temperature increase to 1.5°C above pre-industrial levels. </w:t>
      </w:r>
      <w:r w:rsidRPr="003B6D51">
        <w:rPr>
          <w:rFonts w:ascii="Times New Roman" w:eastAsia="Times New Roman" w:hAnsi="Times New Roman" w:cs="Times New Roman"/>
          <w:sz w:val="24"/>
          <w:szCs w:val="24"/>
        </w:rPr>
        <w:t>This is proposed with a view to reduce risks and impacts of climate change.</w:t>
      </w:r>
      <w:r w:rsidRPr="003B6D51">
        <w:rPr>
          <w:rFonts w:ascii="Times New Roman" w:eastAsia="Times New Roman" w:hAnsi="Times New Roman" w:cs="Times New Roman"/>
          <w:i/>
          <w:sz w:val="24"/>
          <w:szCs w:val="24"/>
        </w:rPr>
        <w:t xml:space="preserve"> </w:t>
      </w:r>
      <w:r w:rsidRPr="003B6D51">
        <w:rPr>
          <w:rFonts w:ascii="Times New Roman" w:eastAsia="Times New Roman" w:hAnsi="Times New Roman" w:cs="Times New Roman"/>
          <w:sz w:val="24"/>
          <w:szCs w:val="24"/>
        </w:rPr>
        <w:t>While there is no specific mention of mitigation strategy, reduction in greenhouse gas emissions that is essential for achieving the above-mentioned objective can mostly be achieved through a low greenhouse gas development pathway.</w:t>
      </w:r>
      <w:r w:rsidRPr="003B6D51">
        <w:rPr>
          <w:rFonts w:ascii="Times New Roman" w:eastAsia="Times New Roman" w:hAnsi="Times New Roman" w:cs="Times New Roman"/>
          <w:i/>
          <w:sz w:val="24"/>
          <w:szCs w:val="24"/>
        </w:rPr>
        <w:t xml:space="preserve"> </w:t>
      </w:r>
      <w:r w:rsidRPr="003B6D51">
        <w:rPr>
          <w:rFonts w:ascii="Times New Roman" w:eastAsia="Times New Roman" w:hAnsi="Times New Roman" w:cs="Times New Roman"/>
          <w:sz w:val="24"/>
          <w:szCs w:val="24"/>
        </w:rPr>
        <w:t xml:space="preserve"> </w:t>
      </w:r>
    </w:p>
    <w:p w14:paraId="126A6935" w14:textId="77777777" w:rsidR="003B6D51" w:rsidRPr="003B6D51" w:rsidRDefault="003B6D51" w:rsidP="003B6D51">
      <w:pPr>
        <w:pStyle w:val="ListParagraph"/>
        <w:numPr>
          <w:ilvl w:val="0"/>
          <w:numId w:val="5"/>
        </w:numPr>
        <w:spacing w:after="0" w:line="360" w:lineRule="auto"/>
        <w:jc w:val="both"/>
        <w:rPr>
          <w:rFonts w:ascii="Times New Roman" w:eastAsia="Times New Roman" w:hAnsi="Times New Roman" w:cs="Times New Roman"/>
          <w:sz w:val="24"/>
          <w:szCs w:val="24"/>
        </w:rPr>
      </w:pPr>
      <w:r w:rsidRPr="003B6D51">
        <w:rPr>
          <w:rFonts w:ascii="Times New Roman" w:eastAsia="Times New Roman" w:hAnsi="Times New Roman" w:cs="Times New Roman"/>
          <w:sz w:val="24"/>
          <w:szCs w:val="24"/>
        </w:rPr>
        <w:lastRenderedPageBreak/>
        <w:t xml:space="preserve">to enhance adaptation and foster resilience to the adverse impacts of climate change. The agreement also mentions the need to push for the low greenhouse gas emission pathway. The condition being placed is that the process should not threaten food production. </w:t>
      </w:r>
    </w:p>
    <w:p w14:paraId="1752D652" w14:textId="77777777" w:rsidR="003B6D51" w:rsidRPr="003B6D51" w:rsidRDefault="003B6D51" w:rsidP="003B6D51">
      <w:pPr>
        <w:pStyle w:val="ListParagraph"/>
        <w:numPr>
          <w:ilvl w:val="0"/>
          <w:numId w:val="5"/>
        </w:numPr>
        <w:spacing w:after="0" w:line="360" w:lineRule="auto"/>
        <w:jc w:val="both"/>
        <w:rPr>
          <w:rFonts w:ascii="Times New Roman" w:eastAsia="Times New Roman" w:hAnsi="Times New Roman" w:cs="Times New Roman"/>
          <w:sz w:val="24"/>
          <w:szCs w:val="24"/>
        </w:rPr>
      </w:pPr>
      <w:r w:rsidRPr="003B6D51">
        <w:rPr>
          <w:rFonts w:ascii="Times New Roman" w:eastAsia="Times New Roman" w:hAnsi="Times New Roman" w:cs="Times New Roman"/>
          <w:sz w:val="24"/>
          <w:szCs w:val="24"/>
        </w:rPr>
        <w:t xml:space="preserve">To make available finance flows consistent with low </w:t>
      </w:r>
      <w:proofErr w:type="spellStart"/>
      <w:r w:rsidRPr="003B6D51">
        <w:rPr>
          <w:rFonts w:ascii="Times New Roman" w:eastAsia="Times New Roman" w:hAnsi="Times New Roman" w:cs="Times New Roman"/>
          <w:sz w:val="24"/>
          <w:szCs w:val="24"/>
        </w:rPr>
        <w:t>green house</w:t>
      </w:r>
      <w:proofErr w:type="spellEnd"/>
      <w:r w:rsidRPr="003B6D51">
        <w:rPr>
          <w:rFonts w:ascii="Times New Roman" w:eastAsia="Times New Roman" w:hAnsi="Times New Roman" w:cs="Times New Roman"/>
          <w:sz w:val="24"/>
          <w:szCs w:val="24"/>
        </w:rPr>
        <w:t xml:space="preserve"> gas emissions and climate resilient development. </w:t>
      </w:r>
    </w:p>
    <w:p w14:paraId="5FF4C6E1" w14:textId="77777777" w:rsidR="003B6D51" w:rsidRPr="003B6D51" w:rsidRDefault="003B6D51" w:rsidP="003B6D51">
      <w:pPr>
        <w:jc w:val="both"/>
        <w:rPr>
          <w:rFonts w:ascii="Times New Roman" w:hAnsi="Times New Roman" w:cs="Times New Roman"/>
        </w:rPr>
      </w:pPr>
    </w:p>
    <w:p w14:paraId="4C7E7D54" w14:textId="18C3DC25"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 xml:space="preserve">Article 2.1c addresses the flow of resources that are consistent with low greenhouse gas emissions and </w:t>
      </w:r>
      <w:r w:rsidR="001C73CD">
        <w:rPr>
          <w:rFonts w:ascii="Times New Roman" w:hAnsi="Times New Roman" w:cs="Times New Roman"/>
        </w:rPr>
        <w:t>climate-resilient</w:t>
      </w:r>
      <w:r w:rsidRPr="003B6D51">
        <w:rPr>
          <w:rFonts w:ascii="Times New Roman" w:hAnsi="Times New Roman" w:cs="Times New Roman"/>
        </w:rPr>
        <w:t xml:space="preserve"> development. However, it is important to note that Article 2.1 c, rather all the action points set by Article 2, are preceded with the text that indicates that these actions are in the context of better implementation of the Convention and have to be undertaken in a manner that supports sustainable development and poverty alleviation. The action points are also qualified with Article 2.2</w:t>
      </w:r>
      <w:r w:rsidR="001C73CD">
        <w:rPr>
          <w:rFonts w:ascii="Times New Roman" w:hAnsi="Times New Roman" w:cs="Times New Roman"/>
        </w:rPr>
        <w:t>,</w:t>
      </w:r>
      <w:r w:rsidRPr="003B6D51">
        <w:rPr>
          <w:rFonts w:ascii="Times New Roman" w:hAnsi="Times New Roman" w:cs="Times New Roman"/>
        </w:rPr>
        <w:t xml:space="preserve"> which establishes that the implementation has to reflect the principles of equity and common but differentiated responsibilities and respective capabilities in the light of different national circumstances. This brings home the point that </w:t>
      </w:r>
      <w:r w:rsidR="001C73CD">
        <w:rPr>
          <w:rFonts w:ascii="Times New Roman" w:hAnsi="Times New Roman" w:cs="Times New Roman"/>
        </w:rPr>
        <w:t xml:space="preserve">the </w:t>
      </w:r>
      <w:r w:rsidRPr="003B6D51">
        <w:rPr>
          <w:rFonts w:ascii="Times New Roman" w:hAnsi="Times New Roman" w:cs="Times New Roman"/>
        </w:rPr>
        <w:t xml:space="preserve">discussion on the action required to implement Article 2.1 c is incomplete and inappropriate without duly considering the other elements ensconced in Article 2.  </w:t>
      </w:r>
    </w:p>
    <w:p w14:paraId="2B9AE652" w14:textId="77777777" w:rsidR="003B6D51" w:rsidRPr="003B6D51" w:rsidRDefault="003B6D51" w:rsidP="003B6D51">
      <w:pPr>
        <w:jc w:val="both"/>
        <w:rPr>
          <w:rFonts w:ascii="Times New Roman" w:hAnsi="Times New Roman" w:cs="Times New Roman"/>
        </w:rPr>
      </w:pPr>
    </w:p>
    <w:p w14:paraId="7082935B" w14:textId="77777777"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 xml:space="preserve">Further, the goals set in Article 2.1 itself derive legal force from the articles of the Convention and other articles of the Paris Agreement. Since, Article 2 is only aiming to enhance implementation of the Convention, it is the understanding that the commitments under the Convention have to hold and are not being reneged. Also, the other provisions of the Paris Agreement such as Article 9 that relate to flow of financial resources would affect the implementation of Article 2.1 and more specifically Article 2.1 c which is specific to financial flows. Article 9.1 mandates that the developed country Parties shall provide financial resources to assist developing country Parties with respect to both mitigation and adaptation in continuation of their existing obligations under the Convention. </w:t>
      </w:r>
    </w:p>
    <w:p w14:paraId="5C5BF368" w14:textId="77777777" w:rsidR="003B6D51" w:rsidRPr="003B6D51" w:rsidRDefault="003B6D51" w:rsidP="003B6D51">
      <w:pPr>
        <w:jc w:val="both"/>
        <w:rPr>
          <w:rFonts w:ascii="Times New Roman" w:hAnsi="Times New Roman" w:cs="Times New Roman"/>
        </w:rPr>
      </w:pPr>
    </w:p>
    <w:p w14:paraId="4E95C59B" w14:textId="167440A6"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Since the obligations under the Convention are being sought to be continued, the commitments have to be read in line with Article 4 of the Convention which require the developed countries to take the most prominent share of the cuts in carbon emissions and provide new and additional resources that cover the full and incremental cost of the transition to low carbon pathways in the developing countries and to also facilitate technology transfer to aid</w:t>
      </w:r>
      <w:r w:rsidR="001C73CD">
        <w:rPr>
          <w:rFonts w:ascii="Times New Roman" w:hAnsi="Times New Roman" w:cs="Times New Roman"/>
        </w:rPr>
        <w:t xml:space="preserve"> </w:t>
      </w:r>
      <w:r w:rsidRPr="003B6D51">
        <w:rPr>
          <w:rFonts w:ascii="Times New Roman" w:hAnsi="Times New Roman" w:cs="Times New Roman"/>
        </w:rPr>
        <w:t xml:space="preserve">the process. The Paris Agreement also foresees the need for mobilization of funds by the developed countries from a wide variety of sources, instruments and channels. It however, notes the significant role of public funds, through a variety of actions, including supporting country-driven strategies, and by considering the needs and priorities of developing country Parties. This mobilization of climate finance needs to represent a progression beyond previous efforts. </w:t>
      </w:r>
      <w:r w:rsidRPr="003B6D51">
        <w:rPr>
          <w:rFonts w:ascii="Times New Roman" w:hAnsi="Times New Roman" w:cs="Times New Roman"/>
        </w:rPr>
        <w:lastRenderedPageBreak/>
        <w:t xml:space="preserve">Article 9.4 also seeks that a balance be maintained between adaptation and mitigation including providing public and grant-based resources for adaptation to the vulnerable countries. </w:t>
      </w:r>
    </w:p>
    <w:p w14:paraId="62CAA991" w14:textId="77777777" w:rsidR="003B6D51" w:rsidRPr="003B6D51" w:rsidRDefault="003B6D51" w:rsidP="003B6D51">
      <w:pPr>
        <w:rPr>
          <w:rFonts w:ascii="Times New Roman" w:hAnsi="Times New Roman" w:cs="Times New Roman"/>
        </w:rPr>
      </w:pPr>
    </w:p>
    <w:p w14:paraId="13D80CD9" w14:textId="77777777" w:rsidR="003B6D51" w:rsidRPr="003B6D51" w:rsidRDefault="003B6D51" w:rsidP="003B6D51">
      <w:pPr>
        <w:pStyle w:val="ListParagraph"/>
        <w:numPr>
          <w:ilvl w:val="0"/>
          <w:numId w:val="4"/>
        </w:numPr>
        <w:spacing w:after="200" w:line="360" w:lineRule="auto"/>
        <w:jc w:val="both"/>
        <w:rPr>
          <w:rFonts w:ascii="Times New Roman" w:eastAsia="Times New Roman" w:hAnsi="Times New Roman" w:cs="Times New Roman"/>
          <w:b/>
          <w:sz w:val="24"/>
          <w:szCs w:val="24"/>
        </w:rPr>
      </w:pPr>
      <w:r w:rsidRPr="003B6D51">
        <w:rPr>
          <w:rFonts w:ascii="Times New Roman" w:hAnsi="Times New Roman" w:cs="Times New Roman"/>
          <w:b/>
          <w:sz w:val="24"/>
          <w:szCs w:val="24"/>
        </w:rPr>
        <w:t xml:space="preserve">Operationalizing Article 2.1c- Issues on which consensus is required </w:t>
      </w:r>
    </w:p>
    <w:p w14:paraId="6271AD42" w14:textId="77777777" w:rsidR="003B6D51" w:rsidRPr="003B6D51" w:rsidRDefault="003B6D51" w:rsidP="003B6D51">
      <w:pPr>
        <w:pStyle w:val="ListParagraph"/>
        <w:numPr>
          <w:ilvl w:val="0"/>
          <w:numId w:val="6"/>
        </w:numPr>
        <w:spacing w:after="200" w:line="360" w:lineRule="auto"/>
        <w:jc w:val="both"/>
        <w:rPr>
          <w:rFonts w:ascii="Times New Roman" w:hAnsi="Times New Roman" w:cs="Times New Roman"/>
          <w:sz w:val="24"/>
          <w:szCs w:val="24"/>
          <w:u w:val="single"/>
        </w:rPr>
      </w:pPr>
      <w:r w:rsidRPr="003B6D51">
        <w:rPr>
          <w:rFonts w:ascii="Times New Roman" w:hAnsi="Times New Roman" w:cs="Times New Roman"/>
          <w:sz w:val="24"/>
          <w:szCs w:val="24"/>
          <w:u w:val="single"/>
        </w:rPr>
        <w:t xml:space="preserve">Context and operationalization </w:t>
      </w:r>
    </w:p>
    <w:p w14:paraId="3E10A14E" w14:textId="77777777"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 xml:space="preserve">Article 2.1(c) is read as “making finance flows consistent with a pathway towards low greenhouse gas emissions and climate-resilient development”. The phrase on its own does not provide clarity with respect to its operation. Its implementation will require that it be read in the context of the commitments taken under the Convention and the Paris Agreement. This aspect is also duly taken care of by the chapeau of Article 2 that sets the context and by Article 2.2 that lays down the extent of responsibility on countries, as being directly related to their level of development, respective capabilities and the national circumstances, captured well by the principles of equity and common but differentiated responsibility and respective capabilities in the light of national circumstances. It is, therefore, incongruous to only focus on Article 2.1 c, in fact the discussion has to be in the context as set by Article 2 as a whole.  </w:t>
      </w:r>
    </w:p>
    <w:p w14:paraId="1F090F7F" w14:textId="77777777" w:rsidR="003B6D51" w:rsidRPr="003B6D51" w:rsidRDefault="003B6D51" w:rsidP="003B6D51">
      <w:pPr>
        <w:spacing w:line="360" w:lineRule="auto"/>
        <w:jc w:val="both"/>
        <w:rPr>
          <w:rFonts w:ascii="Times New Roman" w:hAnsi="Times New Roman" w:cs="Times New Roman"/>
        </w:rPr>
      </w:pPr>
    </w:p>
    <w:p w14:paraId="39A42CAA" w14:textId="3838968E" w:rsidR="003B6D51" w:rsidRPr="003B6D51" w:rsidRDefault="003B6D51" w:rsidP="003B6D51">
      <w:pPr>
        <w:spacing w:line="360" w:lineRule="auto"/>
        <w:ind w:firstLine="360"/>
        <w:jc w:val="both"/>
        <w:rPr>
          <w:rFonts w:ascii="Times New Roman" w:hAnsi="Times New Roman" w:cs="Times New Roman"/>
          <w:i/>
        </w:rPr>
      </w:pPr>
      <w:r w:rsidRPr="003B6D51">
        <w:rPr>
          <w:rFonts w:ascii="Times New Roman" w:hAnsi="Times New Roman" w:cs="Times New Roman"/>
        </w:rPr>
        <w:t xml:space="preserve">One of the persistent challenges within the climate finance debate has been that developing </w:t>
      </w:r>
      <w:r w:rsidR="00277BCB" w:rsidRPr="00400387">
        <w:rPr>
          <w:rFonts w:ascii="Times New Roman" w:hAnsi="Times New Roman" w:cs="Times New Roman"/>
        </w:rPr>
        <w:t>country</w:t>
      </w:r>
      <w:r w:rsidR="00277BCB">
        <w:rPr>
          <w:rFonts w:ascii="Times New Roman" w:hAnsi="Times New Roman" w:cs="Times New Roman"/>
        </w:rPr>
        <w:t xml:space="preserve"> P</w:t>
      </w:r>
      <w:r w:rsidRPr="003B6D51">
        <w:rPr>
          <w:rFonts w:ascii="Times New Roman" w:hAnsi="Times New Roman" w:cs="Times New Roman"/>
        </w:rPr>
        <w:t>arties lack the resources and the technology to adequately address climate change. The Paris Agreement does mention mobilization of resources from a variety of sources but also place emphasis on public finance (Article 9.3). The onus lies on the developed countries to provide resources (Article 9.1) and mobilize financial resources from a variety of sources for climate action (Article 9.3). It needs to be remembered that private organization remain non-parties to the climate regime set by the Convention and its Paris Agreement and as such have no obligations under it. Therefore, the obligation lies with the developed countries to make available resources for climate action.</w:t>
      </w:r>
    </w:p>
    <w:p w14:paraId="6A525211" w14:textId="77777777" w:rsidR="003B6D51" w:rsidRPr="003B6D51" w:rsidRDefault="003B6D51" w:rsidP="003B6D51">
      <w:pPr>
        <w:spacing w:line="360" w:lineRule="auto"/>
        <w:jc w:val="both"/>
        <w:rPr>
          <w:rFonts w:ascii="Times New Roman" w:hAnsi="Times New Roman" w:cs="Times New Roman"/>
        </w:rPr>
      </w:pPr>
    </w:p>
    <w:p w14:paraId="73234DFC" w14:textId="77777777"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 xml:space="preserve">The technical negotiations should focus on ensuring the quality, scale and scope of the flow of finance towards emissions reduction as per the global goal; build adaptive capacity and climate resilient economic infrastructure in developing countries including vulnerable countries, and preserve food security for all across the planet. Article 2 of the Paris Agreement in fact seeks to strengthen the global response in the context of equity, CBDR, Sustainable Development and poverty eradication. </w:t>
      </w:r>
    </w:p>
    <w:p w14:paraId="2C73A765" w14:textId="77777777" w:rsidR="003B6D51" w:rsidRPr="003B6D51" w:rsidRDefault="003B6D51" w:rsidP="003B6D51">
      <w:pPr>
        <w:spacing w:line="360" w:lineRule="auto"/>
        <w:jc w:val="both"/>
        <w:rPr>
          <w:rFonts w:ascii="Times New Roman" w:hAnsi="Times New Roman" w:cs="Times New Roman"/>
        </w:rPr>
      </w:pPr>
    </w:p>
    <w:p w14:paraId="6BE9A86D" w14:textId="77777777" w:rsidR="003B6D51" w:rsidRPr="003B6D51" w:rsidRDefault="003B6D51" w:rsidP="003B6D51">
      <w:pPr>
        <w:pStyle w:val="ListParagraph"/>
        <w:numPr>
          <w:ilvl w:val="0"/>
          <w:numId w:val="6"/>
        </w:numPr>
        <w:spacing w:after="200" w:line="360" w:lineRule="auto"/>
        <w:jc w:val="both"/>
        <w:rPr>
          <w:rFonts w:ascii="Times New Roman" w:hAnsi="Times New Roman" w:cs="Times New Roman"/>
          <w:sz w:val="24"/>
          <w:szCs w:val="24"/>
          <w:u w:val="single"/>
        </w:rPr>
      </w:pPr>
      <w:r w:rsidRPr="003B6D51">
        <w:rPr>
          <w:rFonts w:ascii="Times New Roman" w:hAnsi="Times New Roman" w:cs="Times New Roman"/>
          <w:sz w:val="24"/>
          <w:szCs w:val="24"/>
          <w:u w:val="single"/>
        </w:rPr>
        <w:t>Finance- Quantum and Quality of flows for Climate Action by Developing Countries</w:t>
      </w:r>
    </w:p>
    <w:p w14:paraId="7DEF5C86" w14:textId="77777777" w:rsidR="003B6D51" w:rsidRPr="003B6D51" w:rsidRDefault="003B6D51" w:rsidP="003B6D51">
      <w:pPr>
        <w:spacing w:line="360" w:lineRule="auto"/>
        <w:jc w:val="both"/>
        <w:rPr>
          <w:rFonts w:ascii="Times New Roman" w:hAnsi="Times New Roman" w:cs="Times New Roman"/>
          <w:bCs/>
        </w:rPr>
      </w:pPr>
      <w:r w:rsidRPr="003B6D51">
        <w:rPr>
          <w:rFonts w:ascii="Times New Roman" w:hAnsi="Times New Roman" w:cs="Times New Roman"/>
        </w:rPr>
        <w:lastRenderedPageBreak/>
        <w:t xml:space="preserve">Article 2.1(c) only talks of ensuring consistency of finance flows with the pathway towards low greenhouse gas emissions and climate-resilient development. The target for the pathway has been determined by Article 2.1(a) and (b) and this has to read in the context weaved into Article 2 of sustainable development and poverty alleviation. The financial requirement for climate action by the developing countries has increased substantially and currently estimates for taking climate actions as brought out by Standing Committee of Finance are laying out a case for trillions in new and additional financing. The adequacy of fund remains an issue and scaling up of fund from the developed country Parties is an important requirement for climate resilient future. Developed country Parties need to enhance the contribution substantially and quickly in the form of grant, concessional loans and guarantees. Clearly, the finance flows need to have the scale, the scope and the speed to ensure translation of the objective of low carbon pathway and climate resilience and adaptation to reality. In this context, </w:t>
      </w:r>
      <w:r w:rsidRPr="003B6D51">
        <w:rPr>
          <w:rFonts w:ascii="Times New Roman" w:hAnsi="Times New Roman" w:cs="Times New Roman"/>
          <w:bCs/>
        </w:rPr>
        <w:t xml:space="preserve">a collaborative approach is warranted to enable an ambitious collective quantified goal for ensuring effective climate actions by developing countries. Given the responsibility placed on the developed countries to take the lead in providing resources and in keeping with the commitment under the Convention and the Paris Agreement, climate finance should be a grant by the developed country or a concessional loan or guarantees provided by the developed countries to promote private companies to finance climate action in developing countries. This could also include the cost incurred by the developed countries in nudging their private companies to take adaptation action in a developing country. In the case of loans, it is important to ensure that the time horizon for loans and the rate of interest charged should be preferably similar to the International Development Association (IDA) loan. </w:t>
      </w:r>
    </w:p>
    <w:p w14:paraId="62BD757E" w14:textId="77777777" w:rsidR="003B6D51" w:rsidRPr="003B6D51" w:rsidRDefault="003B6D51" w:rsidP="003B6D51">
      <w:pPr>
        <w:spacing w:line="360" w:lineRule="auto"/>
        <w:jc w:val="both"/>
        <w:rPr>
          <w:rFonts w:ascii="Times New Roman" w:hAnsi="Times New Roman" w:cs="Times New Roman"/>
          <w:b/>
          <w:u w:val="single"/>
        </w:rPr>
      </w:pPr>
    </w:p>
    <w:p w14:paraId="19514382" w14:textId="214809F2" w:rsidR="003B6D51" w:rsidRPr="003B6D51" w:rsidRDefault="003B6D51" w:rsidP="003B6D51">
      <w:pPr>
        <w:spacing w:line="360" w:lineRule="auto"/>
        <w:ind w:firstLine="360"/>
        <w:jc w:val="both"/>
        <w:rPr>
          <w:rFonts w:ascii="Times New Roman" w:hAnsi="Times New Roman" w:cs="Times New Roman"/>
        </w:rPr>
      </w:pPr>
      <w:r w:rsidRPr="003B6D51">
        <w:rPr>
          <w:rFonts w:ascii="Times New Roman" w:hAnsi="Times New Roman" w:cs="Times New Roman"/>
        </w:rPr>
        <w:t>Tracking finance delivery</w:t>
      </w:r>
      <w:r w:rsidR="00B35A83">
        <w:rPr>
          <w:rFonts w:ascii="Times New Roman" w:hAnsi="Times New Roman" w:cs="Times New Roman"/>
        </w:rPr>
        <w:t>,</w:t>
      </w:r>
      <w:r w:rsidRPr="003B6D51">
        <w:rPr>
          <w:rFonts w:ascii="Times New Roman" w:hAnsi="Times New Roman" w:cs="Times New Roman"/>
        </w:rPr>
        <w:t xml:space="preserve"> especially with “consistent with a pathway”</w:t>
      </w:r>
      <w:r w:rsidR="00B35A83">
        <w:rPr>
          <w:rFonts w:ascii="Times New Roman" w:hAnsi="Times New Roman" w:cs="Times New Roman"/>
        </w:rPr>
        <w:t>,</w:t>
      </w:r>
      <w:r w:rsidRPr="003B6D51">
        <w:rPr>
          <w:rFonts w:ascii="Times New Roman" w:hAnsi="Times New Roman" w:cs="Times New Roman"/>
        </w:rPr>
        <w:t xml:space="preserve"> is very difficult without a clear understanding of the taxonomy of the </w:t>
      </w:r>
      <w:r w:rsidR="00B35A83">
        <w:rPr>
          <w:rFonts w:ascii="Times New Roman" w:hAnsi="Times New Roman" w:cs="Times New Roman"/>
        </w:rPr>
        <w:t>financial</w:t>
      </w:r>
      <w:r w:rsidRPr="003B6D51">
        <w:rPr>
          <w:rFonts w:ascii="Times New Roman" w:hAnsi="Times New Roman" w:cs="Times New Roman"/>
        </w:rPr>
        <w:t xml:space="preserve"> flows. As part of deliberations, it will be important to agree on what will qualify as finance. These discussions should allow making progress towards convergence on issues like treatment of ODA, new and additional resources and climate specificity of the flows, need for predominantly unencumbered financial support. Such detailed classification is </w:t>
      </w:r>
      <w:r w:rsidR="00B35A83">
        <w:rPr>
          <w:rFonts w:ascii="Times New Roman" w:hAnsi="Times New Roman" w:cs="Times New Roman"/>
        </w:rPr>
        <w:t xml:space="preserve">the </w:t>
      </w:r>
      <w:r w:rsidRPr="003B6D51">
        <w:rPr>
          <w:rFonts w:ascii="Times New Roman" w:hAnsi="Times New Roman" w:cs="Times New Roman"/>
        </w:rPr>
        <w:t xml:space="preserve">foremost step towards the achievement of the long-term goal of the Paris </w:t>
      </w:r>
      <w:r w:rsidR="00B35A83">
        <w:rPr>
          <w:rFonts w:ascii="Times New Roman" w:hAnsi="Times New Roman" w:cs="Times New Roman"/>
        </w:rPr>
        <w:t>Agreement</w:t>
      </w:r>
      <w:r w:rsidRPr="003B6D51">
        <w:rPr>
          <w:rFonts w:ascii="Times New Roman" w:hAnsi="Times New Roman" w:cs="Times New Roman"/>
        </w:rPr>
        <w:t xml:space="preserve">.  We must, therefore, move towards more robust methodologies to prevent ambiguity and double counting. </w:t>
      </w:r>
    </w:p>
    <w:p w14:paraId="5D9798CF" w14:textId="77777777" w:rsidR="003B6D51" w:rsidRPr="003B6D51" w:rsidRDefault="003B6D51" w:rsidP="003B6D51">
      <w:pPr>
        <w:spacing w:line="360" w:lineRule="auto"/>
        <w:ind w:firstLine="720"/>
        <w:jc w:val="both"/>
        <w:rPr>
          <w:rFonts w:ascii="Times New Roman" w:hAnsi="Times New Roman" w:cs="Times New Roman"/>
        </w:rPr>
      </w:pPr>
    </w:p>
    <w:p w14:paraId="1BCE1B16" w14:textId="7B86D1DE" w:rsidR="003B6D51" w:rsidRPr="003B6D51" w:rsidRDefault="003B6D51" w:rsidP="003B6D51">
      <w:pPr>
        <w:spacing w:line="360" w:lineRule="auto"/>
        <w:ind w:firstLine="720"/>
        <w:jc w:val="both"/>
        <w:rPr>
          <w:rFonts w:ascii="Times New Roman" w:hAnsi="Times New Roman" w:cs="Times New Roman"/>
        </w:rPr>
      </w:pPr>
      <w:r w:rsidRPr="003B6D51">
        <w:rPr>
          <w:rFonts w:ascii="Times New Roman" w:hAnsi="Times New Roman" w:cs="Times New Roman"/>
        </w:rPr>
        <w:t xml:space="preserve">Article 9.5 and Article 9.7 of the Paris Agreement address predictability and transparency of </w:t>
      </w:r>
      <w:r w:rsidR="00B35A83">
        <w:rPr>
          <w:rFonts w:ascii="Times New Roman" w:hAnsi="Times New Roman" w:cs="Times New Roman"/>
        </w:rPr>
        <w:t>financial</w:t>
      </w:r>
      <w:r w:rsidRPr="003B6D51">
        <w:rPr>
          <w:rFonts w:ascii="Times New Roman" w:hAnsi="Times New Roman" w:cs="Times New Roman"/>
        </w:rPr>
        <w:t xml:space="preserve"> flows. If the objective of Article 2</w:t>
      </w:r>
      <w:r w:rsidR="00B35A83">
        <w:rPr>
          <w:rFonts w:ascii="Times New Roman" w:hAnsi="Times New Roman" w:cs="Times New Roman"/>
        </w:rPr>
        <w:t>,</w:t>
      </w:r>
      <w:r w:rsidRPr="003B6D51">
        <w:rPr>
          <w:rFonts w:ascii="Times New Roman" w:hAnsi="Times New Roman" w:cs="Times New Roman"/>
        </w:rPr>
        <w:t xml:space="preserve"> including article 2.1(c)</w:t>
      </w:r>
      <w:r w:rsidR="00B35A83">
        <w:rPr>
          <w:rFonts w:ascii="Times New Roman" w:hAnsi="Times New Roman" w:cs="Times New Roman"/>
        </w:rPr>
        <w:t>,</w:t>
      </w:r>
      <w:r w:rsidRPr="003B6D51">
        <w:rPr>
          <w:rFonts w:ascii="Times New Roman" w:hAnsi="Times New Roman" w:cs="Times New Roman"/>
        </w:rPr>
        <w:t xml:space="preserve"> has to be met in letter and spirit, it is pertinent that it should be possible </w:t>
      </w:r>
      <w:r w:rsidR="00B35A83">
        <w:rPr>
          <w:rFonts w:ascii="Times New Roman" w:hAnsi="Times New Roman" w:cs="Times New Roman"/>
        </w:rPr>
        <w:t xml:space="preserve">to </w:t>
      </w:r>
      <w:r w:rsidRPr="003B6D51">
        <w:rPr>
          <w:rFonts w:ascii="Times New Roman" w:hAnsi="Times New Roman" w:cs="Times New Roman"/>
        </w:rPr>
        <w:t xml:space="preserve">assess the extent of finance flow to adaptation and mitigation action and their alignment with the NDCs. The discussion should move on to the quality of finance flows </w:t>
      </w:r>
      <w:r w:rsidR="00277BCB" w:rsidRPr="00400387">
        <w:rPr>
          <w:rFonts w:ascii="Times New Roman" w:hAnsi="Times New Roman" w:cs="Times New Roman"/>
        </w:rPr>
        <w:t xml:space="preserve">in addition to </w:t>
      </w:r>
      <w:proofErr w:type="gramStart"/>
      <w:r w:rsidR="00277BCB" w:rsidRPr="00400387">
        <w:rPr>
          <w:rFonts w:ascii="Times New Roman" w:hAnsi="Times New Roman" w:cs="Times New Roman"/>
        </w:rPr>
        <w:t>the</w:t>
      </w:r>
      <w:r w:rsidR="00277BCB">
        <w:rPr>
          <w:rFonts w:ascii="Times New Roman" w:hAnsi="Times New Roman" w:cs="Times New Roman"/>
        </w:rPr>
        <w:t xml:space="preserve"> </w:t>
      </w:r>
      <w:r w:rsidRPr="003B6D51">
        <w:rPr>
          <w:rFonts w:ascii="Times New Roman" w:hAnsi="Times New Roman" w:cs="Times New Roman"/>
        </w:rPr>
        <w:t xml:space="preserve"> deliberation</w:t>
      </w:r>
      <w:proofErr w:type="gramEnd"/>
      <w:r w:rsidRPr="003B6D51">
        <w:rPr>
          <w:rFonts w:ascii="Times New Roman" w:hAnsi="Times New Roman" w:cs="Times New Roman"/>
        </w:rPr>
        <w:t xml:space="preserve"> on the quantum. In im</w:t>
      </w:r>
      <w:bookmarkStart w:id="0" w:name="_GoBack"/>
      <w:bookmarkEnd w:id="0"/>
      <w:r w:rsidRPr="003B6D51">
        <w:rPr>
          <w:rFonts w:ascii="Times New Roman" w:hAnsi="Times New Roman" w:cs="Times New Roman"/>
        </w:rPr>
        <w:t xml:space="preserve">plementing the Paris Agreement, it will be </w:t>
      </w:r>
      <w:r w:rsidRPr="003B6D51">
        <w:rPr>
          <w:rFonts w:ascii="Times New Roman" w:hAnsi="Times New Roman" w:cs="Times New Roman"/>
          <w:u w:val="single"/>
        </w:rPr>
        <w:lastRenderedPageBreak/>
        <w:t>critical to determine how progress towards Article 2.1c can be defined, reported on and collectively</w:t>
      </w:r>
      <w:r w:rsidRPr="003B6D51">
        <w:rPr>
          <w:rFonts w:ascii="Times New Roman" w:hAnsi="Times New Roman" w:cs="Times New Roman"/>
        </w:rPr>
        <w:t xml:space="preserve"> </w:t>
      </w:r>
      <w:r w:rsidRPr="003B6D51">
        <w:rPr>
          <w:rFonts w:ascii="Times New Roman" w:hAnsi="Times New Roman" w:cs="Times New Roman"/>
          <w:u w:val="single"/>
        </w:rPr>
        <w:t>assessed in the near and medium term.</w:t>
      </w:r>
    </w:p>
    <w:p w14:paraId="4CF1E552" w14:textId="77777777" w:rsidR="003B6D51" w:rsidRPr="003B6D51" w:rsidRDefault="003B6D51" w:rsidP="003B6D51">
      <w:pPr>
        <w:spacing w:line="360" w:lineRule="auto"/>
        <w:ind w:left="360"/>
        <w:jc w:val="both"/>
        <w:rPr>
          <w:rFonts w:ascii="Times New Roman" w:hAnsi="Times New Roman" w:cs="Times New Roman"/>
          <w:b/>
          <w:u w:val="single"/>
        </w:rPr>
      </w:pPr>
    </w:p>
    <w:p w14:paraId="76F75BD1" w14:textId="60FE6F04" w:rsidR="003B6D51" w:rsidRPr="003B6D51" w:rsidRDefault="003B6D51" w:rsidP="003B6D51">
      <w:pPr>
        <w:spacing w:line="360" w:lineRule="auto"/>
        <w:ind w:firstLine="720"/>
        <w:jc w:val="both"/>
        <w:rPr>
          <w:rFonts w:ascii="Times New Roman" w:hAnsi="Times New Roman" w:cs="Times New Roman"/>
        </w:rPr>
      </w:pPr>
      <w:r w:rsidRPr="003B6D51">
        <w:rPr>
          <w:rFonts w:ascii="Times New Roman" w:hAnsi="Times New Roman" w:cs="Times New Roman"/>
        </w:rPr>
        <w:t xml:space="preserve">Alongside increased flows of finance, the developing world have repeatedly stressed the need to improve access to finance. Mechanisms for accessing resources are often slow, complex, </w:t>
      </w:r>
      <w:r w:rsidR="00E512BE" w:rsidRPr="00400387">
        <w:rPr>
          <w:rFonts w:ascii="Times New Roman" w:hAnsi="Times New Roman" w:cs="Times New Roman"/>
        </w:rPr>
        <w:t>effort</w:t>
      </w:r>
      <w:r w:rsidR="00E512BE">
        <w:rPr>
          <w:rFonts w:ascii="Times New Roman" w:hAnsi="Times New Roman" w:cs="Times New Roman"/>
        </w:rPr>
        <w:t xml:space="preserve"> </w:t>
      </w:r>
      <w:r w:rsidRPr="003B6D51">
        <w:rPr>
          <w:rFonts w:ascii="Times New Roman" w:hAnsi="Times New Roman" w:cs="Times New Roman"/>
        </w:rPr>
        <w:t xml:space="preserve">intensive, uncertain, project-based and ambiguous. Deliberations on Article 2.1c should address how access to flows could be enhanced, including ways to simplify and streamline procedures. </w:t>
      </w:r>
    </w:p>
    <w:p w14:paraId="0A8A69C0" w14:textId="77777777" w:rsidR="003B6D51" w:rsidRPr="003B6D51" w:rsidRDefault="003B6D51" w:rsidP="003B6D51">
      <w:pPr>
        <w:spacing w:line="360" w:lineRule="auto"/>
        <w:jc w:val="both"/>
        <w:rPr>
          <w:rFonts w:ascii="Times New Roman" w:hAnsi="Times New Roman" w:cs="Times New Roman"/>
          <w:b/>
          <w:u w:val="single"/>
        </w:rPr>
      </w:pPr>
    </w:p>
    <w:p w14:paraId="7B0791EF" w14:textId="77777777" w:rsidR="003B6D51" w:rsidRPr="003B6D51" w:rsidRDefault="003B6D51" w:rsidP="003B6D51">
      <w:pPr>
        <w:pStyle w:val="ListParagraph"/>
        <w:numPr>
          <w:ilvl w:val="0"/>
          <w:numId w:val="4"/>
        </w:numPr>
        <w:spacing w:after="200" w:line="360" w:lineRule="auto"/>
        <w:jc w:val="both"/>
        <w:rPr>
          <w:rFonts w:ascii="Times New Roman" w:hAnsi="Times New Roman" w:cs="Times New Roman"/>
          <w:b/>
          <w:sz w:val="24"/>
          <w:szCs w:val="24"/>
        </w:rPr>
      </w:pPr>
      <w:r w:rsidRPr="003B6D51">
        <w:rPr>
          <w:rFonts w:ascii="Times New Roman" w:hAnsi="Times New Roman" w:cs="Times New Roman"/>
          <w:b/>
          <w:sz w:val="24"/>
          <w:szCs w:val="24"/>
        </w:rPr>
        <w:t>Way Forward on Article 2.1c</w:t>
      </w:r>
    </w:p>
    <w:p w14:paraId="6C767DF3" w14:textId="77777777" w:rsidR="003B6D51" w:rsidRPr="003B6D51" w:rsidRDefault="003B6D51" w:rsidP="003B6D51">
      <w:pPr>
        <w:pStyle w:val="ListParagraph"/>
        <w:spacing w:line="360" w:lineRule="auto"/>
        <w:jc w:val="both"/>
        <w:rPr>
          <w:rFonts w:ascii="Times New Roman" w:hAnsi="Times New Roman" w:cs="Times New Roman"/>
          <w:b/>
          <w:sz w:val="24"/>
          <w:szCs w:val="24"/>
          <w:u w:val="single"/>
        </w:rPr>
      </w:pPr>
    </w:p>
    <w:p w14:paraId="18CAC47F" w14:textId="5DC1FE45" w:rsidR="003B6D51" w:rsidRPr="003B6D51" w:rsidRDefault="003B6D51" w:rsidP="003B6D51">
      <w:pPr>
        <w:pStyle w:val="ListParagraph"/>
        <w:numPr>
          <w:ilvl w:val="0"/>
          <w:numId w:val="7"/>
        </w:numPr>
        <w:spacing w:after="200" w:line="360" w:lineRule="auto"/>
        <w:jc w:val="both"/>
        <w:rPr>
          <w:rFonts w:ascii="Times New Roman" w:hAnsi="Times New Roman" w:cs="Times New Roman"/>
          <w:sz w:val="24"/>
          <w:szCs w:val="24"/>
        </w:rPr>
      </w:pPr>
      <w:r w:rsidRPr="003B6D51">
        <w:rPr>
          <w:rFonts w:ascii="Times New Roman" w:hAnsi="Times New Roman" w:cs="Times New Roman"/>
          <w:sz w:val="24"/>
          <w:szCs w:val="24"/>
        </w:rPr>
        <w:t>Article 2.1(c) reads as “making finance flows consistent with a pathway towards low greenhouse gas emissions and climate-resilient development”. The phrase on its own does not does not provide clarity with respect to its operation. Its implementation will require that it be read in the context of the commitments taken under the Convention and the Paris Agreement. This aspect is also duly taken care of by the chapeau of Article 2 that sets the context and by Article 2.2 that lays down the extent of responsibility on countries, as being directly related to their level of development, respective capabilities and the national circumstances, captured well by the principles of equity and common but differentiated responsibility and respective capabilities in the light of national circumstances. It is, therefore, incongruous to only focus on Article 2.1 c, in fact</w:t>
      </w:r>
      <w:r w:rsidR="00B35A83">
        <w:rPr>
          <w:rFonts w:ascii="Times New Roman" w:hAnsi="Times New Roman" w:cs="Times New Roman"/>
          <w:sz w:val="24"/>
          <w:szCs w:val="24"/>
        </w:rPr>
        <w:t>,</w:t>
      </w:r>
      <w:r w:rsidRPr="003B6D51">
        <w:rPr>
          <w:rFonts w:ascii="Times New Roman" w:hAnsi="Times New Roman" w:cs="Times New Roman"/>
          <w:sz w:val="24"/>
          <w:szCs w:val="24"/>
        </w:rPr>
        <w:t xml:space="preserve"> the discussion has to be in the context as set by Article 2 as a whole.  </w:t>
      </w:r>
    </w:p>
    <w:p w14:paraId="35E1014C" w14:textId="7F57937C" w:rsidR="003B6D51" w:rsidRPr="003B6D51" w:rsidRDefault="003B6D51" w:rsidP="003B6D51">
      <w:pPr>
        <w:pStyle w:val="ListParagraph"/>
        <w:numPr>
          <w:ilvl w:val="0"/>
          <w:numId w:val="7"/>
        </w:numPr>
        <w:spacing w:after="200" w:line="360" w:lineRule="auto"/>
        <w:jc w:val="both"/>
        <w:rPr>
          <w:rFonts w:ascii="Times New Roman" w:hAnsi="Times New Roman" w:cs="Times New Roman"/>
          <w:sz w:val="24"/>
          <w:szCs w:val="24"/>
        </w:rPr>
      </w:pPr>
      <w:r w:rsidRPr="003B6D51">
        <w:rPr>
          <w:rFonts w:ascii="Times New Roman" w:hAnsi="Times New Roman" w:cs="Times New Roman"/>
          <w:bCs/>
          <w:sz w:val="24"/>
          <w:szCs w:val="24"/>
        </w:rPr>
        <w:t xml:space="preserve">There is a need to not only speed up financial allocations but also improve the finance quality, scope and accessibility and sources of funding to fit the needs of developing countries. Ultimately, we must ensure the provision of funds to all developing country Parties through existing Financial Mechanisms of the Convention, allotting funds through a direct access modality that bears into play a fixed and reliable annual quota of financial support for developing countries for their implementation needs as reflected in their NDCs, their Adaptation Communications, the Biennial Transparency Reports, and the needs determination report that the SCF has put forward and will continue to update. </w:t>
      </w:r>
    </w:p>
    <w:p w14:paraId="13FB8D30" w14:textId="50EDDACF" w:rsidR="003B6D51" w:rsidRPr="003B6D51" w:rsidRDefault="003B6D51" w:rsidP="003B6D51">
      <w:pPr>
        <w:pStyle w:val="ListParagraph"/>
        <w:numPr>
          <w:ilvl w:val="0"/>
          <w:numId w:val="7"/>
        </w:numPr>
        <w:spacing w:after="200" w:line="360" w:lineRule="auto"/>
        <w:jc w:val="both"/>
        <w:rPr>
          <w:rFonts w:ascii="Times New Roman" w:hAnsi="Times New Roman" w:cs="Times New Roman"/>
          <w:sz w:val="24"/>
          <w:szCs w:val="24"/>
        </w:rPr>
      </w:pPr>
      <w:r w:rsidRPr="003B6D51">
        <w:rPr>
          <w:rFonts w:ascii="Times New Roman" w:hAnsi="Times New Roman" w:cs="Times New Roman"/>
          <w:bCs/>
          <w:sz w:val="24"/>
          <w:szCs w:val="24"/>
        </w:rPr>
        <w:t xml:space="preserve">There should also be data on how these flows have managed to calculate adaptation and mitigation impacts or made reference to specific climate actions and how the flows have aligned to NDCs and National climate actions/policies. Several </w:t>
      </w:r>
      <w:r w:rsidR="00E512BE" w:rsidRPr="00400387">
        <w:rPr>
          <w:rFonts w:ascii="Times New Roman" w:hAnsi="Times New Roman" w:cs="Times New Roman"/>
          <w:bCs/>
          <w:sz w:val="24"/>
          <w:szCs w:val="24"/>
        </w:rPr>
        <w:t>inferences</w:t>
      </w:r>
      <w:r w:rsidRPr="003B6D51">
        <w:rPr>
          <w:rFonts w:ascii="Times New Roman" w:hAnsi="Times New Roman" w:cs="Times New Roman"/>
          <w:bCs/>
          <w:sz w:val="24"/>
          <w:szCs w:val="24"/>
        </w:rPr>
        <w:t xml:space="preserve"> can be made </w:t>
      </w:r>
      <w:r w:rsidRPr="003B6D51">
        <w:rPr>
          <w:rFonts w:ascii="Times New Roman" w:hAnsi="Times New Roman" w:cs="Times New Roman"/>
          <w:bCs/>
          <w:sz w:val="24"/>
          <w:szCs w:val="24"/>
        </w:rPr>
        <w:lastRenderedPageBreak/>
        <w:t xml:space="preserve">because at the end of the day, the discussion should not be only on the amount of finance quantified but, on its quality, and impact. </w:t>
      </w:r>
    </w:p>
    <w:p w14:paraId="34643657" w14:textId="7B99859D" w:rsidR="003B6D51" w:rsidRPr="00400387" w:rsidRDefault="003B6D51" w:rsidP="003B6D51">
      <w:pPr>
        <w:pStyle w:val="ListParagraph"/>
        <w:numPr>
          <w:ilvl w:val="0"/>
          <w:numId w:val="7"/>
        </w:numPr>
        <w:spacing w:after="200" w:line="360" w:lineRule="auto"/>
        <w:jc w:val="both"/>
        <w:rPr>
          <w:rFonts w:ascii="Times New Roman" w:hAnsi="Times New Roman" w:cs="Times New Roman"/>
          <w:sz w:val="24"/>
          <w:szCs w:val="24"/>
        </w:rPr>
      </w:pPr>
      <w:r w:rsidRPr="003B6D51">
        <w:rPr>
          <w:rFonts w:ascii="Times New Roman" w:hAnsi="Times New Roman" w:cs="Times New Roman"/>
          <w:bCs/>
          <w:sz w:val="24"/>
          <w:szCs w:val="24"/>
        </w:rPr>
        <w:t xml:space="preserve">Resources for climate action may originate and be </w:t>
      </w:r>
      <w:r w:rsidR="0023389B">
        <w:rPr>
          <w:rFonts w:ascii="Times New Roman" w:hAnsi="Times New Roman" w:cs="Times New Roman"/>
          <w:bCs/>
          <w:sz w:val="24"/>
          <w:szCs w:val="24"/>
        </w:rPr>
        <w:t>channelised</w:t>
      </w:r>
      <w:r w:rsidRPr="003B6D51">
        <w:rPr>
          <w:rFonts w:ascii="Times New Roman" w:hAnsi="Times New Roman" w:cs="Times New Roman"/>
          <w:bCs/>
          <w:sz w:val="24"/>
          <w:szCs w:val="24"/>
        </w:rPr>
        <w:t xml:space="preserve"> through public or private sector sources.  Given the responsibility placed on the developed countries to take the lead in providing resources and in keeping with the commitment under the Convention and the Paris Agreement, climate finance should be a grant by the developed country or a concessional loan or guarantees provided by the developed countries</w:t>
      </w:r>
      <w:r w:rsidR="00E512BE">
        <w:rPr>
          <w:rFonts w:ascii="Times New Roman" w:hAnsi="Times New Roman" w:cs="Times New Roman"/>
          <w:bCs/>
          <w:sz w:val="24"/>
          <w:szCs w:val="24"/>
        </w:rPr>
        <w:t xml:space="preserve"> and </w:t>
      </w:r>
      <w:r w:rsidR="00E512BE" w:rsidRPr="00400387">
        <w:rPr>
          <w:rFonts w:ascii="Times New Roman" w:hAnsi="Times New Roman" w:cs="Times New Roman"/>
          <w:bCs/>
          <w:sz w:val="24"/>
          <w:szCs w:val="24"/>
        </w:rPr>
        <w:t>multilateral financial institutions</w:t>
      </w:r>
      <w:r w:rsidR="00E512BE">
        <w:rPr>
          <w:rFonts w:ascii="Times New Roman" w:hAnsi="Times New Roman" w:cs="Times New Roman"/>
          <w:bCs/>
          <w:sz w:val="24"/>
          <w:szCs w:val="24"/>
        </w:rPr>
        <w:t xml:space="preserve"> </w:t>
      </w:r>
      <w:r w:rsidRPr="003B6D51">
        <w:rPr>
          <w:rFonts w:ascii="Times New Roman" w:hAnsi="Times New Roman" w:cs="Times New Roman"/>
          <w:bCs/>
          <w:sz w:val="24"/>
          <w:szCs w:val="24"/>
        </w:rPr>
        <w:t xml:space="preserve">to promote private companies to finance climate action in developing countries. This could also include the cost incurred by the developed countries in nudging their private companies to take adaptation action in a developing country. In the case of loans, it is important to ensure that the time horizon for loans and the rate of interest charged should be preferably similar to the International Development Association (IDA) loan. </w:t>
      </w:r>
      <w:r w:rsidR="00E512BE" w:rsidRPr="00400387">
        <w:rPr>
          <w:rFonts w:ascii="Times New Roman" w:hAnsi="Times New Roman" w:cs="Times New Roman"/>
          <w:sz w:val="24"/>
          <w:szCs w:val="24"/>
        </w:rPr>
        <w:t>If loans for climate are at non-concessional rates, it should still be cheaper than market rates.</w:t>
      </w:r>
    </w:p>
    <w:p w14:paraId="03858186" w14:textId="77777777" w:rsidR="003B6D51" w:rsidRPr="003B6D51" w:rsidRDefault="003B6D51">
      <w:pPr>
        <w:rPr>
          <w:rFonts w:ascii="Times New Roman" w:hAnsi="Times New Roman" w:cs="Times New Roman"/>
          <w:sz w:val="24"/>
          <w:szCs w:val="24"/>
        </w:rPr>
      </w:pPr>
    </w:p>
    <w:p w14:paraId="33C6A3F5" w14:textId="77777777" w:rsidR="001C2D9A" w:rsidRPr="003B6D51" w:rsidRDefault="001C2D9A" w:rsidP="009F44D3">
      <w:pPr>
        <w:spacing w:line="276" w:lineRule="auto"/>
        <w:jc w:val="both"/>
        <w:rPr>
          <w:rFonts w:ascii="Times New Roman" w:hAnsi="Times New Roman" w:cs="Times New Roman"/>
          <w:sz w:val="24"/>
          <w:szCs w:val="24"/>
        </w:rPr>
      </w:pPr>
    </w:p>
    <w:sectPr w:rsidR="001C2D9A" w:rsidRPr="003B6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02DC"/>
    <w:multiLevelType w:val="hybridMultilevel"/>
    <w:tmpl w:val="8250C48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25BD"/>
    <w:multiLevelType w:val="hybridMultilevel"/>
    <w:tmpl w:val="36F6C7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E7462E"/>
    <w:multiLevelType w:val="hybridMultilevel"/>
    <w:tmpl w:val="0FBE7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F77CD6"/>
    <w:multiLevelType w:val="hybridMultilevel"/>
    <w:tmpl w:val="D75A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83E51"/>
    <w:multiLevelType w:val="hybridMultilevel"/>
    <w:tmpl w:val="18EED026"/>
    <w:lvl w:ilvl="0" w:tplc="28280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15DA2"/>
    <w:multiLevelType w:val="hybridMultilevel"/>
    <w:tmpl w:val="423A2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33AAA"/>
    <w:multiLevelType w:val="hybridMultilevel"/>
    <w:tmpl w:val="2F24E1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50"/>
    <w:rsid w:val="00006D13"/>
    <w:rsid w:val="00012C99"/>
    <w:rsid w:val="00075050"/>
    <w:rsid w:val="0010525C"/>
    <w:rsid w:val="001B3C39"/>
    <w:rsid w:val="001C2D9A"/>
    <w:rsid w:val="001C5C3E"/>
    <w:rsid w:val="001C73CD"/>
    <w:rsid w:val="00213730"/>
    <w:rsid w:val="0023205F"/>
    <w:rsid w:val="0023389B"/>
    <w:rsid w:val="002777A8"/>
    <w:rsid w:val="00277BCB"/>
    <w:rsid w:val="003108C4"/>
    <w:rsid w:val="0032025D"/>
    <w:rsid w:val="00331F45"/>
    <w:rsid w:val="0036403D"/>
    <w:rsid w:val="003B0DA5"/>
    <w:rsid w:val="003B6D51"/>
    <w:rsid w:val="003D1C59"/>
    <w:rsid w:val="00400387"/>
    <w:rsid w:val="004054EE"/>
    <w:rsid w:val="00435B33"/>
    <w:rsid w:val="00490708"/>
    <w:rsid w:val="004A6F32"/>
    <w:rsid w:val="004B0C0F"/>
    <w:rsid w:val="004B4274"/>
    <w:rsid w:val="00501BA2"/>
    <w:rsid w:val="006E7D95"/>
    <w:rsid w:val="007704B7"/>
    <w:rsid w:val="007C7BE3"/>
    <w:rsid w:val="007D4AA9"/>
    <w:rsid w:val="007F3D61"/>
    <w:rsid w:val="00837F3B"/>
    <w:rsid w:val="00862369"/>
    <w:rsid w:val="00863369"/>
    <w:rsid w:val="0091470F"/>
    <w:rsid w:val="009C6D6E"/>
    <w:rsid w:val="009D21A0"/>
    <w:rsid w:val="009E1221"/>
    <w:rsid w:val="009E5710"/>
    <w:rsid w:val="009F44D3"/>
    <w:rsid w:val="00A1162A"/>
    <w:rsid w:val="00A47A0A"/>
    <w:rsid w:val="00AE5DF5"/>
    <w:rsid w:val="00B35A83"/>
    <w:rsid w:val="00B84279"/>
    <w:rsid w:val="00BA05A6"/>
    <w:rsid w:val="00BE7F38"/>
    <w:rsid w:val="00C43B2F"/>
    <w:rsid w:val="00C623E7"/>
    <w:rsid w:val="00D0207D"/>
    <w:rsid w:val="00D813EA"/>
    <w:rsid w:val="00D941AD"/>
    <w:rsid w:val="00DB3A5F"/>
    <w:rsid w:val="00DC1E49"/>
    <w:rsid w:val="00DF5FF6"/>
    <w:rsid w:val="00E4290A"/>
    <w:rsid w:val="00E512BE"/>
    <w:rsid w:val="00F2568B"/>
    <w:rsid w:val="00F310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2308"/>
  <w15:chartTrackingRefBased/>
  <w15:docId w15:val="{194E9821-3A96-4E76-8159-838A6514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50"/>
    <w:pPr>
      <w:ind w:left="720"/>
      <w:contextualSpacing/>
    </w:pPr>
  </w:style>
  <w:style w:type="character" w:customStyle="1" w:styleId="markedcontent">
    <w:name w:val="markedcontent"/>
    <w:basedOn w:val="DefaultParagraphFont"/>
    <w:rsid w:val="00BA05A6"/>
  </w:style>
  <w:style w:type="character" w:styleId="CommentReference">
    <w:name w:val="annotation reference"/>
    <w:basedOn w:val="DefaultParagraphFont"/>
    <w:uiPriority w:val="99"/>
    <w:semiHidden/>
    <w:unhideWhenUsed/>
    <w:rsid w:val="001C73CD"/>
    <w:rPr>
      <w:sz w:val="16"/>
      <w:szCs w:val="16"/>
    </w:rPr>
  </w:style>
  <w:style w:type="paragraph" w:styleId="CommentText">
    <w:name w:val="annotation text"/>
    <w:basedOn w:val="Normal"/>
    <w:link w:val="CommentTextChar"/>
    <w:uiPriority w:val="99"/>
    <w:semiHidden/>
    <w:unhideWhenUsed/>
    <w:rsid w:val="001C73CD"/>
    <w:pPr>
      <w:spacing w:line="240" w:lineRule="auto"/>
    </w:pPr>
    <w:rPr>
      <w:sz w:val="20"/>
      <w:szCs w:val="20"/>
    </w:rPr>
  </w:style>
  <w:style w:type="character" w:customStyle="1" w:styleId="CommentTextChar">
    <w:name w:val="Comment Text Char"/>
    <w:basedOn w:val="DefaultParagraphFont"/>
    <w:link w:val="CommentText"/>
    <w:uiPriority w:val="99"/>
    <w:semiHidden/>
    <w:rsid w:val="001C73CD"/>
    <w:rPr>
      <w:sz w:val="20"/>
      <w:szCs w:val="20"/>
    </w:rPr>
  </w:style>
  <w:style w:type="paragraph" w:styleId="CommentSubject">
    <w:name w:val="annotation subject"/>
    <w:basedOn w:val="CommentText"/>
    <w:next w:val="CommentText"/>
    <w:link w:val="CommentSubjectChar"/>
    <w:uiPriority w:val="99"/>
    <w:semiHidden/>
    <w:unhideWhenUsed/>
    <w:rsid w:val="001C73CD"/>
    <w:rPr>
      <w:b/>
      <w:bCs/>
    </w:rPr>
  </w:style>
  <w:style w:type="character" w:customStyle="1" w:styleId="CommentSubjectChar">
    <w:name w:val="Comment Subject Char"/>
    <w:basedOn w:val="CommentTextChar"/>
    <w:link w:val="CommentSubject"/>
    <w:uiPriority w:val="99"/>
    <w:semiHidden/>
    <w:rsid w:val="001C73CD"/>
    <w:rPr>
      <w:b/>
      <w:bCs/>
      <w:sz w:val="20"/>
      <w:szCs w:val="20"/>
    </w:rPr>
  </w:style>
  <w:style w:type="paragraph" w:styleId="BalloonText">
    <w:name w:val="Balloon Text"/>
    <w:basedOn w:val="Normal"/>
    <w:link w:val="BalloonTextChar"/>
    <w:uiPriority w:val="99"/>
    <w:semiHidden/>
    <w:unhideWhenUsed/>
    <w:rsid w:val="00E512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2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920f5ab-9618-4f6e-a652-41e6f8b811ff">2023</Year>
    <UNF3CSPThematicAreas xmlns="6920f5ab-9618-4f6e-a652-41e6f8b811ff"/>
    <UNF3CSPEntity xmlns="cd1c2313-39f8-4f5d-8e14-5f0ea1c36a8a">India</UNF3CSPEntity>
    <UNF3CSPInvitationToSubmit xmlns="cd1c2313-39f8-4f5d-8e14-5f0ea1c36a8a">1417</UNF3CSPInvitationToSubmit>
    <UNF3CSPSubmissionDate xmlns="6920f5ab-9618-4f6e-a652-41e6f8b811ff">2023-06-03T16:39:00+00:00</UNF3CSPSubmissionDate>
    <UNF3CSPEntityType xmlns="6920f5ab-9618-4f6e-a652-41e6f8b811ff">Party</UNF3CSPEntityType>
    <Issue xmlns="6920f5ab-9618-4f6e-a652-41e6f8b811ff">Standing Committee on Finance</Issue>
    <UNF3CSPDescription xmlns="cd1c2313-39f8-4f5d-8e14-5f0ea1c36a8a">India Submission on 2.1c</UNF3CSPDescription>
    <Date_x0020_Of_x0020_Call xmlns="6920f5ab-9618-4f6e-a652-41e6f8b811ff">2023-04-29T22:00:00+00:00</Date_x0020_Of_x0020_Call>
    <UNF3CSPLanguage xmlns="cd1c2313-39f8-4f5d-8e14-5f0ea1c36a8a">English</UNF3CSPLanguage>
    <Mandate xmlns="6920f5ab-9618-4f6e-a652-41e6f8b811ff">FCCC/PA/CMA/2022/L.9, para. 4</Mandate>
    <Session xmlns="6920f5ab-9618-4f6e-a652-41e6f8b811ff">CMA 5</Session>
    <SourceItemID xmlns="6920f5ab-9618-4f6e-a652-41e6f8b811ff" xsi:nil="true"/>
    <Theme xmlns="6920f5ab-9618-4f6e-a652-41e6f8b811ff" xsi:nil="true"/>
    <UNF3CSPBody xmlns="6920f5ab-9618-4f6e-a652-41e6f8b811ff">CMA</UNF3CSPBo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849B9-E78E-4D91-AA79-818545AC3A2C}"/>
</file>

<file path=customXml/itemProps2.xml><?xml version="1.0" encoding="utf-8"?>
<ds:datastoreItem xmlns:ds="http://schemas.openxmlformats.org/officeDocument/2006/customXml" ds:itemID="{436BFF38-4B7D-4A9A-B20B-9AF063309DA7}"/>
</file>

<file path=customXml/itemProps3.xml><?xml version="1.0" encoding="utf-8"?>
<ds:datastoreItem xmlns:ds="http://schemas.openxmlformats.org/officeDocument/2006/customXml" ds:itemID="{A4B46DCD-718D-4AD1-AEE5-84E5BC911654}"/>
</file>

<file path=docProps/app.xml><?xml version="1.0" encoding="utf-8"?>
<Properties xmlns="http://schemas.openxmlformats.org/officeDocument/2006/extended-properties" xmlns:vt="http://schemas.openxmlformats.org/officeDocument/2006/docPropsVTypes">
  <Template>Normal.dotm</Template>
  <TotalTime>6</TotalTime>
  <Pages>7</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Sheoran</dc:creator>
  <cp:keywords/>
  <dc:description/>
  <cp:lastModifiedBy>Dell</cp:lastModifiedBy>
  <cp:revision>2</cp:revision>
  <dcterms:created xsi:type="dcterms:W3CDTF">2023-06-03T10:57:00Z</dcterms:created>
  <dcterms:modified xsi:type="dcterms:W3CDTF">2023-06-03T10:57:00Z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e8aed52c-e959-42ce-971c-006b320b5310</vt:lpwstr>
  </property>
  <property fmtid="{D5CDD505-2E9C-101B-9397-08002B2CF9AE}" pid="3" name="ContentTypeId">
    <vt:lpwstr>0x01010060B37736DA6C3A4EA53353A2B9AE5F5400350996634F87D6408857E55B65F74000</vt:lpwstr>
  </property>
  <property fmtid="{D5CDD505-2E9C-101B-9397-08002B2CF9AE}" pid="4" name="Order">
    <vt:r8>966500</vt:r8>
  </property>
  <property fmtid="{D5CDD505-2E9C-101B-9397-08002B2CF9AE}" pid="5" name="xd_ProgID">
    <vt:lpwstr/>
  </property>
  <property fmtid="{D5CDD505-2E9C-101B-9397-08002B2CF9AE}" pid="6" name="_CopySource">
    <vt:lpwstr>https://process.unfccc.int/sites/SubmissionsStaging/Documents/202306031639---India Submission on 2.1c.docx</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