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F35" w:rsidRDefault="00846F35" w:rsidP="00846F35">
      <w:pPr>
        <w:jc w:val="center"/>
        <w:rPr>
          <w:b/>
        </w:rPr>
      </w:pPr>
      <w:r w:rsidRPr="00846F35">
        <w:rPr>
          <w:b/>
        </w:rPr>
        <w:t>Inputs for Mitigation Work Programme</w:t>
      </w:r>
    </w:p>
    <w:p w:rsidR="00846F35" w:rsidRDefault="00846F35" w:rsidP="00846F35">
      <w:pPr>
        <w:jc w:val="center"/>
        <w:rPr>
          <w:b/>
        </w:rPr>
      </w:pPr>
    </w:p>
    <w:p w:rsidR="00846F35" w:rsidRPr="00846F35" w:rsidRDefault="00846F35" w:rsidP="00846F35">
      <w:pPr>
        <w:jc w:val="both"/>
        <w:rPr>
          <w:b/>
        </w:rPr>
      </w:pPr>
      <w:r>
        <w:t>The MWP provides formal inputs into the GST process, including through the GST technical dialogues. The mandate for the MWP at COP27 is essentially to adopt a process decision—not to carry out the substantive discussions that the MWP will be tasked to undertake. The process decision could usefully be concise and leave operational details to be elaborated subsequently (for example following the model of the co-facilitators of the technical dialogue process under the GST). Therefore, following are the topics which can be considered at MWP to urgently scale</w:t>
      </w:r>
      <w:r w:rsidRPr="00846F35">
        <w:t xml:space="preserve"> up mitigation ambition and implementation.</w:t>
      </w:r>
    </w:p>
    <w:p w:rsidR="00846F35" w:rsidRDefault="004672D6" w:rsidP="00846F35">
      <w:pPr>
        <w:pStyle w:val="ListParagraph"/>
        <w:numPr>
          <w:ilvl w:val="0"/>
          <w:numId w:val="1"/>
        </w:numPr>
        <w:jc w:val="both"/>
      </w:pPr>
      <w:r>
        <w:t xml:space="preserve">The MWP is crosscutting and it should adopt a holistic approach and address adaptation, loss and damage and means of implementation; the need to close the gaps in these areas; as well as address the issue of pre-2020 gaps. </w:t>
      </w:r>
    </w:p>
    <w:p w:rsidR="008E6A52" w:rsidRDefault="004672D6" w:rsidP="00846F35">
      <w:pPr>
        <w:pStyle w:val="ListParagraph"/>
        <w:numPr>
          <w:ilvl w:val="0"/>
          <w:numId w:val="1"/>
        </w:numPr>
        <w:jc w:val="both"/>
      </w:pPr>
      <w:r>
        <w:t>The MWP should be used to share national experiences and best practices and address the implementation aspect. Discussion in the MWP on key thematic areas such as barriers for low carbon transition; just transition, including finance, technology and capacity building needs; economic diversification and opportunities for developing countries in diversifying their economies; technology development and transfer; and equitable access to carbon space.</w:t>
      </w:r>
    </w:p>
    <w:p w:rsidR="00846F35" w:rsidRDefault="004672D6" w:rsidP="00846F35">
      <w:pPr>
        <w:pStyle w:val="ListParagraph"/>
        <w:numPr>
          <w:ilvl w:val="0"/>
          <w:numId w:val="1"/>
        </w:numPr>
        <w:jc w:val="both"/>
      </w:pPr>
      <w:r>
        <w:t>The MWP should be structured in a manner that supports countries in the implementation of th</w:t>
      </w:r>
      <w:r w:rsidR="00846F35">
        <w:t>eir NDCs. Its emphasis</w:t>
      </w:r>
      <w:r>
        <w:t xml:space="preserve"> on ma</w:t>
      </w:r>
      <w:r w:rsidR="00846F35">
        <w:t>intaining the balance in the PA, its bottom up nature; and not</w:t>
      </w:r>
      <w:r>
        <w:t xml:space="preserve"> create new mandates outside the PA.</w:t>
      </w:r>
      <w:r w:rsidR="00846F35">
        <w:t xml:space="preserve"> </w:t>
      </w:r>
      <w:r w:rsidR="009C3DFF">
        <w:t>Further,</w:t>
      </w:r>
      <w:r w:rsidR="009C3DFF" w:rsidRPr="009C3DFF">
        <w:t xml:space="preserve"> </w:t>
      </w:r>
      <w:r w:rsidR="009C3DFF">
        <w:t>the MWP should provide a platform for Parties to share experiences and exchange best practices on their progress towards implementing their nationally determined contributions (NDCs).</w:t>
      </w:r>
      <w:r w:rsidR="00C63278" w:rsidRPr="00C63278">
        <w:t xml:space="preserve"> </w:t>
      </w:r>
      <w:r w:rsidR="00846F35">
        <w:t xml:space="preserve"> </w:t>
      </w:r>
    </w:p>
    <w:p w:rsidR="004672D6" w:rsidRDefault="00C63278" w:rsidP="00846F35">
      <w:pPr>
        <w:pStyle w:val="ListParagraph"/>
        <w:numPr>
          <w:ilvl w:val="0"/>
          <w:numId w:val="1"/>
        </w:numPr>
        <w:jc w:val="both"/>
      </w:pPr>
      <w:r>
        <w:t>The scope of the MWP must be broad and have synergies with finance, technology and capacity building support for developing countries.</w:t>
      </w:r>
      <w:r w:rsidR="00846F35" w:rsidRPr="00846F35">
        <w:t xml:space="preserve"> </w:t>
      </w:r>
      <w:r w:rsidR="00846F35">
        <w:t>MWP should be guided by the principles of equity, common but differentiated responsibilities (CBDR), and science and climate justice.</w:t>
      </w:r>
    </w:p>
    <w:p w:rsidR="004672D6" w:rsidRDefault="00C63278" w:rsidP="00846F35">
      <w:pPr>
        <w:pStyle w:val="ListParagraph"/>
        <w:numPr>
          <w:ilvl w:val="0"/>
          <w:numId w:val="1"/>
        </w:numPr>
        <w:jc w:val="both"/>
      </w:pPr>
      <w:r>
        <w:t>The MWP needs to have a clear link to the CMA and that it sees links of MWP with the pre-2030 roundtables. The focus of the MWP should be to make it operational and figure out how and where it will fit within the institutions of the PA.</w:t>
      </w:r>
    </w:p>
    <w:p w:rsidR="004672D6" w:rsidRPr="004672D6" w:rsidRDefault="004672D6" w:rsidP="004672D6"/>
    <w:sectPr w:rsidR="004672D6" w:rsidRPr="004672D6" w:rsidSect="008E6A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1432A"/>
    <w:multiLevelType w:val="hybridMultilevel"/>
    <w:tmpl w:val="FFC4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672D6"/>
    <w:rsid w:val="004672D6"/>
    <w:rsid w:val="00846F35"/>
    <w:rsid w:val="008E6A52"/>
    <w:rsid w:val="009C3DFF"/>
    <w:rsid w:val="00B343B8"/>
    <w:rsid w:val="00C63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F35"/>
    <w:pPr>
      <w:ind w:left="720"/>
      <w:contextualSpacing/>
    </w:pPr>
  </w:style>
</w:styles>
</file>

<file path=word/webSettings.xml><?xml version="1.0" encoding="utf-8"?>
<w:webSettings xmlns:r="http://schemas.openxmlformats.org/officeDocument/2006/relationships" xmlns:w="http://schemas.openxmlformats.org/wordprocessingml/2006/main">
  <w:divs>
    <w:div w:id="1588809037">
      <w:bodyDiv w:val="1"/>
      <w:marLeft w:val="0"/>
      <w:marRight w:val="0"/>
      <w:marTop w:val="0"/>
      <w:marBottom w:val="0"/>
      <w:divBdr>
        <w:top w:val="none" w:sz="0" w:space="0" w:color="auto"/>
        <w:left w:val="none" w:sz="0" w:space="0" w:color="auto"/>
        <w:bottom w:val="none" w:sz="0" w:space="0" w:color="auto"/>
        <w:right w:val="none" w:sz="0" w:space="0" w:color="auto"/>
      </w:divBdr>
      <w:divsChild>
        <w:div w:id="90841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2023</Year>
    <UNF3CSPThematicAreas xmlns="6920f5ab-9618-4f6e-a652-41e6f8b811ff"/>
    <UNF3CSPEntity xmlns="cd1c2313-39f8-4f5d-8e14-5f0ea1c36a8a">India Water Foundation</UNF3CSPEntity>
    <UNF3CSPInvitationToSubmit xmlns="cd1c2313-39f8-4f5d-8e14-5f0ea1c36a8a">1392</UNF3CSPInvitationToSubmit>
    <UNF3CSPSubmissionDate xmlns="6920f5ab-9618-4f6e-a652-41e6f8b811ff">2023-02-01T14:37:00+00:00</UNF3CSPSubmissionDate>
    <UNF3CSPEntityType xmlns="6920f5ab-9618-4f6e-a652-41e6f8b811ff">NGO</UNF3CSPEntityType>
    <Issue xmlns="6920f5ab-9618-4f6e-a652-41e6f8b811ff">Sharm el-Sheikh mitigation ambition and implementation work  programme</Issue>
    <UNF3CSPDescription xmlns="cd1c2313-39f8-4f5d-8e14-5f0ea1c36a8a">India Water Foundation</UNF3CSPDescription>
    <Date_x0020_Of_x0020_Call xmlns="6920f5ab-9618-4f6e-a652-41e6f8b811ff">2023-01-31T23:00:00+00:00</Date_x0020_Of_x0020_Call>
    <UNF3CSPLanguage xmlns="cd1c2313-39f8-4f5d-8e14-5f0ea1c36a8a">English</UNF3CSPLanguage>
    <Mandate xmlns="6920f5ab-9618-4f6e-a652-41e6f8b811ff">FCCC/PA/CMA/2022/L.17, para. 12</Mandate>
    <Session xmlns="6920f5ab-9618-4f6e-a652-41e6f8b811ff">SB 58</Session>
    <SourceItemID xmlns="6920f5ab-9618-4f6e-a652-41e6f8b811ff" xsi:nil="true"/>
    <Theme xmlns="6920f5ab-9618-4f6e-a652-41e6f8b811ff" xsi:nil="true"/>
    <UNF3CSPBody xmlns="6920f5ab-9618-4f6e-a652-41e6f8b811ff">SBI, SBSTA, CMA</UNF3CSPBo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9B539-30CC-4AD4-AABE-B48F87C49500}"/>
</file>

<file path=customXml/itemProps2.xml><?xml version="1.0" encoding="utf-8"?>
<ds:datastoreItem xmlns:ds="http://schemas.openxmlformats.org/officeDocument/2006/customXml" ds:itemID="{1F1B0CBA-81EE-43A0-A634-6D98041AC38C}"/>
</file>

<file path=customXml/itemProps3.xml><?xml version="1.0" encoding="utf-8"?>
<ds:datastoreItem xmlns:ds="http://schemas.openxmlformats.org/officeDocument/2006/customXml" ds:itemID="{69FC8B26-E0B9-483C-BF2E-5787651C5AA7}"/>
</file>

<file path=docProps/app.xml><?xml version="1.0" encoding="utf-8"?>
<Properties xmlns="http://schemas.openxmlformats.org/officeDocument/2006/extended-properties" xmlns:vt="http://schemas.openxmlformats.org/officeDocument/2006/docPropsVTypes">
  <Template>Normal.dotm</Template>
  <TotalTime>75</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cp:revision>
  <dcterms:created xsi:type="dcterms:W3CDTF">2023-01-31T04:26:00Z</dcterms:created>
  <dcterms:modified xsi:type="dcterms:W3CDTF">2023-01-31T05:48:00Z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804500</vt:r8>
  </property>
  <property fmtid="{D5CDD505-2E9C-101B-9397-08002B2CF9AE}" pid="4" name="xd_ProgID">
    <vt:lpwstr/>
  </property>
  <property fmtid="{D5CDD505-2E9C-101B-9397-08002B2CF9AE}" pid="5" name="_CopySource">
    <vt:lpwstr>https://process.unfccc.int/sites/SubmissionsStaging/Documents/202302011437---Inputs for Mitigation Work Programme.docx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