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761A" w:rsidRDefault="0045761A" w:rsidP="004130CB">
      <w:pPr>
        <w:spacing w:after="0" w:line="276" w:lineRule="auto"/>
        <w:jc w:val="center"/>
        <w:rPr>
          <w:rFonts w:ascii="Arial" w:eastAsia="Times New Roman" w:hAnsi="Arial" w:cs="Arial"/>
          <w:b/>
          <w:bCs/>
          <w:sz w:val="24"/>
          <w:szCs w:val="24"/>
          <w:lang w:eastAsia="en-IN"/>
        </w:rPr>
      </w:pPr>
      <w:r>
        <w:rPr>
          <w:rFonts w:ascii="Arial" w:eastAsia="Times New Roman" w:hAnsi="Arial" w:cs="Arial"/>
          <w:b/>
          <w:bCs/>
          <w:sz w:val="24"/>
          <w:szCs w:val="24"/>
          <w:lang w:eastAsia="en-IN"/>
        </w:rPr>
        <w:t xml:space="preserve">SUBMISSION OF INDIA ON </w:t>
      </w:r>
    </w:p>
    <w:p w:rsidR="0045761A" w:rsidRDefault="0045761A" w:rsidP="004130CB">
      <w:pPr>
        <w:spacing w:after="0" w:line="276" w:lineRule="auto"/>
        <w:jc w:val="center"/>
        <w:rPr>
          <w:rFonts w:ascii="Arial" w:eastAsia="Times New Roman" w:hAnsi="Arial" w:cs="Arial"/>
          <w:b/>
          <w:bCs/>
          <w:sz w:val="24"/>
          <w:szCs w:val="24"/>
          <w:lang w:eastAsia="en-IN"/>
        </w:rPr>
      </w:pPr>
    </w:p>
    <w:p w:rsidR="004130CB" w:rsidRPr="004130CB" w:rsidRDefault="004130CB" w:rsidP="004130CB">
      <w:pPr>
        <w:spacing w:after="0" w:line="276" w:lineRule="auto"/>
        <w:jc w:val="center"/>
        <w:rPr>
          <w:rFonts w:ascii="Arial" w:eastAsia="Times New Roman" w:hAnsi="Arial" w:cs="Arial"/>
          <w:b/>
          <w:bCs/>
          <w:sz w:val="24"/>
          <w:szCs w:val="24"/>
          <w:lang w:eastAsia="en-IN"/>
        </w:rPr>
      </w:pPr>
      <w:r w:rsidRPr="004130CB">
        <w:rPr>
          <w:rFonts w:ascii="Arial" w:eastAsia="Times New Roman" w:hAnsi="Arial" w:cs="Arial"/>
          <w:b/>
          <w:bCs/>
          <w:sz w:val="24"/>
          <w:szCs w:val="24"/>
          <w:lang w:eastAsia="en-IN"/>
        </w:rPr>
        <w:t>FOURTH REVIEW OF THE ADAPTATION FUND</w:t>
      </w:r>
    </w:p>
    <w:p w:rsidR="004130CB" w:rsidRPr="004130CB" w:rsidRDefault="004130CB" w:rsidP="004130CB">
      <w:pPr>
        <w:spacing w:after="0" w:line="276" w:lineRule="auto"/>
        <w:jc w:val="both"/>
        <w:rPr>
          <w:rFonts w:ascii="Calibri" w:eastAsia="Times New Roman" w:hAnsi="Calibri" w:cs="Times New Roman"/>
          <w:lang w:eastAsia="en-IN"/>
        </w:rPr>
      </w:pPr>
    </w:p>
    <w:p w:rsidR="004130CB" w:rsidRPr="004130CB" w:rsidRDefault="004130CB" w:rsidP="004130CB">
      <w:pPr>
        <w:numPr>
          <w:ilvl w:val="0"/>
          <w:numId w:val="1"/>
        </w:numPr>
        <w:tabs>
          <w:tab w:val="clear" w:pos="720"/>
        </w:tabs>
        <w:spacing w:after="200" w:line="360" w:lineRule="auto"/>
        <w:ind w:left="567" w:hanging="567"/>
        <w:jc w:val="both"/>
        <w:rPr>
          <w:rFonts w:ascii="Calibri" w:eastAsia="Times New Roman" w:hAnsi="Calibri" w:cs="Times New Roman"/>
          <w:lang w:eastAsia="en-IN"/>
        </w:rPr>
      </w:pPr>
      <w:r w:rsidRPr="004130CB">
        <w:rPr>
          <w:rFonts w:ascii="Arial" w:eastAsia="Times New Roman" w:hAnsi="Arial" w:cs="Arial"/>
          <w:sz w:val="24"/>
          <w:szCs w:val="24"/>
          <w:lang w:eastAsia="en-IN"/>
        </w:rPr>
        <w:t>Adaptation Fund is dedicated for financing adaptation activities</w:t>
      </w:r>
      <w:r w:rsidR="00E72FF4">
        <w:rPr>
          <w:rFonts w:ascii="Arial" w:eastAsia="Times New Roman" w:hAnsi="Arial" w:cs="Arial"/>
          <w:sz w:val="24"/>
          <w:szCs w:val="24"/>
          <w:lang w:eastAsia="en-IN"/>
        </w:rPr>
        <w:t xml:space="preserve"> in developing countries</w:t>
      </w:r>
      <w:r w:rsidRPr="004130CB">
        <w:rPr>
          <w:rFonts w:ascii="Arial" w:eastAsia="Times New Roman" w:hAnsi="Arial" w:cs="Arial"/>
          <w:sz w:val="24"/>
          <w:szCs w:val="24"/>
          <w:lang w:eastAsia="en-IN"/>
        </w:rPr>
        <w:t xml:space="preserve">. Recognizing this important role, the country caps have been doubled to </w:t>
      </w:r>
      <w:r w:rsidR="00E72FF4">
        <w:rPr>
          <w:rFonts w:ascii="Arial" w:eastAsia="Times New Roman" w:hAnsi="Arial" w:cs="Arial"/>
          <w:sz w:val="24"/>
          <w:szCs w:val="24"/>
          <w:lang w:eastAsia="en-IN"/>
        </w:rPr>
        <w:t xml:space="preserve">US </w:t>
      </w:r>
      <w:r w:rsidRPr="004130CB">
        <w:rPr>
          <w:rFonts w:ascii="Arial" w:eastAsia="Times New Roman" w:hAnsi="Arial" w:cs="Arial"/>
          <w:sz w:val="24"/>
          <w:szCs w:val="24"/>
          <w:lang w:eastAsia="en-IN"/>
        </w:rPr>
        <w:t xml:space="preserve">$20 million by the board in its last meeting. </w:t>
      </w:r>
      <w:r w:rsidRPr="004130CB">
        <w:rPr>
          <w:rFonts w:ascii="Arial" w:eastAsia="Times New Roman" w:hAnsi="Arial" w:cs="Arial"/>
          <w:sz w:val="24"/>
          <w:szCs w:val="24"/>
          <w:u w:val="single"/>
          <w:lang w:eastAsia="en-IN"/>
        </w:rPr>
        <w:t xml:space="preserve">The adequacy of </w:t>
      </w:r>
      <w:r w:rsidR="00E72FF4">
        <w:rPr>
          <w:rFonts w:ascii="Arial" w:eastAsia="Times New Roman" w:hAnsi="Arial" w:cs="Arial"/>
          <w:sz w:val="24"/>
          <w:szCs w:val="24"/>
          <w:u w:val="single"/>
          <w:lang w:eastAsia="en-IN"/>
        </w:rPr>
        <w:t>F</w:t>
      </w:r>
      <w:r w:rsidRPr="004130CB">
        <w:rPr>
          <w:rFonts w:ascii="Arial" w:eastAsia="Times New Roman" w:hAnsi="Arial" w:cs="Arial"/>
          <w:sz w:val="24"/>
          <w:szCs w:val="24"/>
          <w:u w:val="single"/>
          <w:lang w:eastAsia="en-IN"/>
        </w:rPr>
        <w:t>und still remains an issue and further scaling up of funds from the developed country Parties is an important requirement for climate resilient future</w:t>
      </w:r>
      <w:r w:rsidRPr="004130CB">
        <w:rPr>
          <w:rFonts w:ascii="Arial" w:eastAsia="Times New Roman" w:hAnsi="Arial" w:cs="Arial"/>
          <w:sz w:val="24"/>
          <w:szCs w:val="24"/>
          <w:lang w:eastAsia="en-IN"/>
        </w:rPr>
        <w:t xml:space="preserve">. Although there are indications that some of the developed country Parties have augmented adaptation finance and the decision in COP 26reflects this, the pledges must translate into actual flows. The effectiveness, sustainability and adequacy of the </w:t>
      </w:r>
      <w:r w:rsidR="00E72FF4">
        <w:rPr>
          <w:rFonts w:ascii="Arial" w:eastAsia="Times New Roman" w:hAnsi="Arial" w:cs="Arial"/>
          <w:sz w:val="24"/>
          <w:szCs w:val="24"/>
          <w:lang w:eastAsia="en-IN"/>
        </w:rPr>
        <w:t>F</w:t>
      </w:r>
      <w:r w:rsidRPr="004130CB">
        <w:rPr>
          <w:rFonts w:ascii="Arial" w:eastAsia="Times New Roman" w:hAnsi="Arial" w:cs="Arial"/>
          <w:sz w:val="24"/>
          <w:szCs w:val="24"/>
          <w:lang w:eastAsia="en-IN"/>
        </w:rPr>
        <w:t>und and its operations remain of essence to the developing country Parties.</w:t>
      </w:r>
    </w:p>
    <w:p w:rsidR="004130CB" w:rsidRPr="004130CB" w:rsidRDefault="004130CB" w:rsidP="004130CB">
      <w:pPr>
        <w:numPr>
          <w:ilvl w:val="0"/>
          <w:numId w:val="1"/>
        </w:numPr>
        <w:tabs>
          <w:tab w:val="clear" w:pos="720"/>
        </w:tabs>
        <w:spacing w:after="200" w:line="360" w:lineRule="auto"/>
        <w:ind w:left="567" w:hanging="567"/>
        <w:jc w:val="both"/>
        <w:rPr>
          <w:rFonts w:ascii="Calibri" w:eastAsia="Times New Roman" w:hAnsi="Calibri" w:cs="Times New Roman"/>
          <w:lang w:eastAsia="en-IN"/>
        </w:rPr>
      </w:pPr>
      <w:r w:rsidRPr="004130CB">
        <w:rPr>
          <w:rFonts w:ascii="Arial" w:eastAsia="Times New Roman" w:hAnsi="Arial" w:cs="Arial"/>
          <w:sz w:val="24"/>
          <w:szCs w:val="24"/>
          <w:lang w:eastAsia="en-IN"/>
        </w:rPr>
        <w:t xml:space="preserve">Adaptation is a priority for the developing countries whose sustainability depends on the ability to adapt to variability in climate.  Demand for adaptation finance is expected to increase as we move ahead and hence, it is vital that developed countries sufficiently finance the Adaptation Fund. Developed countries must ensure sustainable, adequate, timely and predictable replenishment of the Adaptation Fund. </w:t>
      </w:r>
    </w:p>
    <w:p w:rsidR="004130CB" w:rsidRPr="004130CB" w:rsidRDefault="004130CB" w:rsidP="004130CB">
      <w:pPr>
        <w:numPr>
          <w:ilvl w:val="0"/>
          <w:numId w:val="1"/>
        </w:numPr>
        <w:tabs>
          <w:tab w:val="clear" w:pos="720"/>
        </w:tabs>
        <w:spacing w:after="200" w:line="360" w:lineRule="auto"/>
        <w:ind w:left="567" w:hanging="567"/>
        <w:jc w:val="both"/>
        <w:rPr>
          <w:rFonts w:ascii="Calibri" w:eastAsia="Times New Roman" w:hAnsi="Calibri" w:cs="Times New Roman"/>
          <w:lang w:eastAsia="en-IN"/>
        </w:rPr>
      </w:pPr>
      <w:r w:rsidRPr="004130CB">
        <w:rPr>
          <w:rFonts w:ascii="Arial" w:eastAsia="Times New Roman" w:hAnsi="Arial" w:cs="Arial"/>
          <w:sz w:val="24"/>
          <w:szCs w:val="24"/>
          <w:lang w:eastAsia="en-IN"/>
        </w:rPr>
        <w:t>The fourth review of the Adaptation Fund rightly highlights the pivotal need for adaptation financing to developing countries. India is one of the most vulnerable countries to climate change. Our focus is to ensure adaptation finance that is adequate, predictable, and sustainable. The requirements for adaptation actions are set to increase rapidly with the passage of time. IPCC sixth assessment report has also highlighted that the distribution of finance has remained strongly weighted towards mitigation. Efforts must be made to scale up financing for adaptation and bring it on par with financing for mitigation.</w:t>
      </w:r>
    </w:p>
    <w:p w:rsidR="004130CB" w:rsidRPr="004130CB" w:rsidRDefault="004130CB" w:rsidP="004130CB">
      <w:pPr>
        <w:numPr>
          <w:ilvl w:val="0"/>
          <w:numId w:val="1"/>
        </w:numPr>
        <w:tabs>
          <w:tab w:val="clear" w:pos="720"/>
        </w:tabs>
        <w:spacing w:after="200" w:line="360" w:lineRule="auto"/>
        <w:ind w:left="567" w:hanging="567"/>
        <w:jc w:val="both"/>
        <w:rPr>
          <w:rFonts w:ascii="Calibri" w:eastAsia="Times New Roman" w:hAnsi="Calibri" w:cs="Times New Roman"/>
          <w:lang w:eastAsia="en-IN"/>
        </w:rPr>
      </w:pPr>
      <w:r w:rsidRPr="004130CB">
        <w:rPr>
          <w:rFonts w:ascii="Arial" w:eastAsia="Times New Roman" w:hAnsi="Arial" w:cs="Arial"/>
          <w:sz w:val="24"/>
          <w:szCs w:val="24"/>
          <w:lang w:eastAsia="en-IN"/>
        </w:rPr>
        <w:t xml:space="preserve">The Convention and its Paris Agreement make it abundantly clear that it is the legal obligation of developed countries to assist developing countries in meeting costs of adaptation. New and additional public, grant-based finance is a legal obligation however we increasingly note a disturbing challenge of decline in public finance for both mitigation and adaptation with grant financing having a lower share and the rest in the form of loans and other non-grant instruments. </w:t>
      </w:r>
      <w:r w:rsidRPr="004130CB">
        <w:rPr>
          <w:rFonts w:ascii="Arial" w:eastAsia="Times New Roman" w:hAnsi="Arial" w:cs="Arial"/>
          <w:sz w:val="24"/>
          <w:szCs w:val="24"/>
          <w:lang w:eastAsia="en-IN"/>
        </w:rPr>
        <w:lastRenderedPageBreak/>
        <w:t>We speak of balance between mitigation and adaptation funding but the reality is that adaptation funding is far lower than mitigation funding.</w:t>
      </w:r>
    </w:p>
    <w:p w:rsidR="004130CB" w:rsidRPr="004130CB" w:rsidRDefault="004130CB" w:rsidP="004130CB">
      <w:pPr>
        <w:numPr>
          <w:ilvl w:val="0"/>
          <w:numId w:val="1"/>
        </w:numPr>
        <w:tabs>
          <w:tab w:val="clear" w:pos="720"/>
        </w:tabs>
        <w:spacing w:after="200" w:line="360" w:lineRule="auto"/>
        <w:ind w:left="567" w:hanging="567"/>
        <w:jc w:val="both"/>
        <w:rPr>
          <w:rFonts w:ascii="Calibri" w:eastAsia="Times New Roman" w:hAnsi="Calibri" w:cs="Times New Roman"/>
          <w:lang w:eastAsia="en-IN"/>
        </w:rPr>
      </w:pPr>
      <w:r w:rsidRPr="004130CB">
        <w:rPr>
          <w:rFonts w:ascii="Arial" w:eastAsia="Times New Roman" w:hAnsi="Arial" w:cs="Arial"/>
          <w:sz w:val="24"/>
          <w:szCs w:val="24"/>
          <w:lang w:eastAsia="en-IN"/>
        </w:rPr>
        <w:t>The Direct access modality should be ensured for all Adaptation finances to be accessed by developing countries to adapt and build resilience to counter changing climate conditions in sectors ranging from agriculture and food security to coastal zones and urban areas.</w:t>
      </w:r>
    </w:p>
    <w:p w:rsidR="00EE1610" w:rsidRPr="00EE1610" w:rsidRDefault="00E72FF4" w:rsidP="00DA7149">
      <w:pPr>
        <w:numPr>
          <w:ilvl w:val="0"/>
          <w:numId w:val="1"/>
        </w:numPr>
        <w:tabs>
          <w:tab w:val="clear" w:pos="720"/>
        </w:tabs>
        <w:spacing w:after="200" w:line="360" w:lineRule="auto"/>
        <w:ind w:left="567" w:hanging="567"/>
        <w:jc w:val="both"/>
        <w:rPr>
          <w:rFonts w:ascii="Calibri" w:eastAsia="Times New Roman" w:hAnsi="Calibri" w:cs="Times New Roman"/>
          <w:lang w:eastAsia="en-IN"/>
        </w:rPr>
      </w:pPr>
      <w:r w:rsidRPr="00DA7149">
        <w:rPr>
          <w:rFonts w:ascii="Arial" w:eastAsia="Times New Roman" w:hAnsi="Arial" w:cs="Arial"/>
          <w:sz w:val="24"/>
          <w:szCs w:val="24"/>
          <w:lang w:eastAsia="en-IN"/>
        </w:rPr>
        <w:t xml:space="preserve">Financing for the Adaptation Fund comes mainly from sales of Certified Emissions Reductions. It is important that the funds from Article 6 Share of Proceeds are used for financing </w:t>
      </w:r>
      <w:r w:rsidR="00DA7149" w:rsidRPr="00DA7149">
        <w:rPr>
          <w:rFonts w:ascii="Arial" w:eastAsia="Times New Roman" w:hAnsi="Arial" w:cs="Arial"/>
          <w:sz w:val="24"/>
          <w:szCs w:val="24"/>
          <w:lang w:eastAsia="en-IN"/>
        </w:rPr>
        <w:t>Adaptation</w:t>
      </w:r>
      <w:r w:rsidRPr="00DA7149">
        <w:rPr>
          <w:rFonts w:ascii="Arial" w:eastAsia="Times New Roman" w:hAnsi="Arial" w:cs="Arial"/>
          <w:sz w:val="24"/>
          <w:szCs w:val="24"/>
          <w:lang w:eastAsia="en-IN"/>
        </w:rPr>
        <w:t xml:space="preserve"> Fund. Under Article 6.2 </w:t>
      </w:r>
      <w:r w:rsidR="00DA7149" w:rsidRPr="00DA7149">
        <w:rPr>
          <w:rFonts w:ascii="Arial" w:eastAsia="Times New Roman" w:hAnsi="Arial" w:cs="Arial"/>
          <w:sz w:val="24"/>
          <w:szCs w:val="24"/>
          <w:lang w:eastAsia="en-IN"/>
        </w:rPr>
        <w:t>cooperative</w:t>
      </w:r>
      <w:r w:rsidRPr="00DA7149">
        <w:rPr>
          <w:rFonts w:ascii="Arial" w:eastAsia="Times New Roman" w:hAnsi="Arial" w:cs="Arial"/>
          <w:sz w:val="24"/>
          <w:szCs w:val="24"/>
          <w:lang w:eastAsia="en-IN"/>
        </w:rPr>
        <w:t xml:space="preserve"> approaches, Participating Parties and </w:t>
      </w:r>
      <w:r w:rsidR="00DA7149" w:rsidRPr="00DA7149">
        <w:rPr>
          <w:rFonts w:ascii="Arial" w:eastAsia="Times New Roman" w:hAnsi="Arial" w:cs="Arial"/>
          <w:sz w:val="24"/>
          <w:szCs w:val="24"/>
          <w:lang w:eastAsia="en-IN"/>
        </w:rPr>
        <w:t>stakeholders</w:t>
      </w:r>
      <w:r w:rsidRPr="00DA7149">
        <w:rPr>
          <w:rFonts w:ascii="Arial" w:eastAsia="Times New Roman" w:hAnsi="Arial" w:cs="Arial"/>
          <w:sz w:val="24"/>
          <w:szCs w:val="24"/>
          <w:lang w:eastAsia="en-IN"/>
        </w:rPr>
        <w:t xml:space="preserve"> are strongly </w:t>
      </w:r>
      <w:r w:rsidR="00DA7149" w:rsidRPr="00DA7149">
        <w:rPr>
          <w:rFonts w:ascii="Arial" w:eastAsia="Times New Roman" w:hAnsi="Arial" w:cs="Arial"/>
          <w:sz w:val="24"/>
          <w:szCs w:val="24"/>
          <w:lang w:eastAsia="en-IN"/>
        </w:rPr>
        <w:t>encouraged</w:t>
      </w:r>
      <w:r w:rsidRPr="00DA7149">
        <w:rPr>
          <w:rFonts w:ascii="Arial" w:eastAsia="Times New Roman" w:hAnsi="Arial" w:cs="Arial"/>
          <w:sz w:val="24"/>
          <w:szCs w:val="24"/>
          <w:lang w:eastAsia="en-IN"/>
        </w:rPr>
        <w:t xml:space="preserve"> to commit to </w:t>
      </w:r>
      <w:r w:rsidR="00DA7149" w:rsidRPr="00DA7149">
        <w:rPr>
          <w:rFonts w:ascii="Arial" w:eastAsia="Times New Roman" w:hAnsi="Arial" w:cs="Arial"/>
          <w:sz w:val="24"/>
          <w:szCs w:val="24"/>
          <w:lang w:eastAsia="en-IN"/>
        </w:rPr>
        <w:t>contribute</w:t>
      </w:r>
      <w:r w:rsidRPr="00DA7149">
        <w:rPr>
          <w:rFonts w:ascii="Arial" w:eastAsia="Times New Roman" w:hAnsi="Arial" w:cs="Arial"/>
          <w:sz w:val="24"/>
          <w:szCs w:val="24"/>
          <w:lang w:eastAsia="en-IN"/>
        </w:rPr>
        <w:t xml:space="preserve"> resources to the Adaptation Fund. Under Article 6.4 Cooperative approach, </w:t>
      </w:r>
      <w:r w:rsidRPr="00803603">
        <w:rPr>
          <w:rFonts w:ascii="Arial" w:eastAsia="Times New Roman" w:hAnsi="Arial" w:cs="Arial"/>
          <w:sz w:val="24"/>
          <w:szCs w:val="24"/>
          <w:lang w:eastAsia="en-IN"/>
        </w:rPr>
        <w:t xml:space="preserve">a levy of 5 per cent of the issued Emission Reduction Units </w:t>
      </w:r>
      <w:r w:rsidR="00803603">
        <w:rPr>
          <w:rFonts w:ascii="Arial" w:eastAsia="Times New Roman" w:hAnsi="Arial" w:cs="Arial"/>
          <w:sz w:val="24"/>
          <w:szCs w:val="24"/>
          <w:lang w:eastAsia="en-IN"/>
        </w:rPr>
        <w:t xml:space="preserve">shall go </w:t>
      </w:r>
      <w:r w:rsidRPr="00803603">
        <w:rPr>
          <w:rFonts w:ascii="Arial" w:eastAsia="Times New Roman" w:hAnsi="Arial" w:cs="Arial"/>
          <w:sz w:val="24"/>
          <w:szCs w:val="24"/>
          <w:lang w:eastAsia="en-IN"/>
        </w:rPr>
        <w:t xml:space="preserve">to the Adaptation Fund. </w:t>
      </w:r>
      <w:r w:rsidRPr="00DA7149">
        <w:rPr>
          <w:rFonts w:ascii="Arial" w:eastAsia="Times New Roman" w:hAnsi="Arial" w:cs="Arial"/>
          <w:sz w:val="24"/>
          <w:szCs w:val="24"/>
          <w:lang w:eastAsia="en-IN"/>
        </w:rPr>
        <w:t xml:space="preserve"> However, </w:t>
      </w:r>
      <w:r w:rsidR="00DA7149" w:rsidRPr="00DA7149">
        <w:rPr>
          <w:rFonts w:ascii="Arial" w:eastAsia="Times New Roman" w:hAnsi="Arial" w:cs="Arial"/>
          <w:sz w:val="24"/>
          <w:szCs w:val="24"/>
          <w:lang w:eastAsia="en-IN"/>
        </w:rPr>
        <w:t>in order to ensure the principles of adequacy, predictability and sustainability and the long term finance needs for the implementation of the Paris Agreement, and taking into account the obligation of developed countries to provide financial resources to the developing countries, developed country Parties shall contribute to the Adaptation Fund</w:t>
      </w:r>
      <w:r w:rsidR="00DA7149">
        <w:rPr>
          <w:rFonts w:ascii="Arial" w:eastAsia="Times New Roman" w:hAnsi="Arial" w:cs="Arial"/>
          <w:sz w:val="24"/>
          <w:szCs w:val="24"/>
          <w:lang w:eastAsia="en-IN"/>
        </w:rPr>
        <w:t xml:space="preserve">. </w:t>
      </w:r>
    </w:p>
    <w:p w:rsidR="004130CB" w:rsidRPr="00DA7149" w:rsidRDefault="004130CB" w:rsidP="00DA7149">
      <w:pPr>
        <w:numPr>
          <w:ilvl w:val="0"/>
          <w:numId w:val="1"/>
        </w:numPr>
        <w:tabs>
          <w:tab w:val="clear" w:pos="720"/>
        </w:tabs>
        <w:spacing w:after="200" w:line="360" w:lineRule="auto"/>
        <w:ind w:left="567" w:hanging="567"/>
        <w:jc w:val="both"/>
        <w:rPr>
          <w:rFonts w:ascii="Calibri" w:eastAsia="Times New Roman" w:hAnsi="Calibri" w:cs="Times New Roman"/>
          <w:lang w:eastAsia="en-IN"/>
        </w:rPr>
      </w:pPr>
      <w:bookmarkStart w:id="0" w:name="_GoBack"/>
      <w:bookmarkEnd w:id="0"/>
      <w:r w:rsidRPr="00DA7149">
        <w:rPr>
          <w:rFonts w:ascii="Arial" w:eastAsia="Times New Roman" w:hAnsi="Arial" w:cs="Arial"/>
          <w:sz w:val="24"/>
          <w:szCs w:val="24"/>
          <w:lang w:eastAsia="en-IN"/>
        </w:rPr>
        <w:t>Resources are required to strengthen climate resilient agriculture, food security, provide adequate housing, access to energy, disaster risk reduction and ensure full access to basic social services. Financing of adaptation action will also impact poverty alleviation and social and economic development.</w:t>
      </w:r>
    </w:p>
    <w:p w:rsidR="00BA7C83" w:rsidRPr="00BA7C83" w:rsidRDefault="00BA7C83" w:rsidP="00BA7C83">
      <w:pPr>
        <w:pStyle w:val="NormalWeb"/>
        <w:spacing w:before="0" w:beforeAutospacing="0" w:after="200" w:afterAutospacing="0" w:line="360" w:lineRule="auto"/>
        <w:jc w:val="both"/>
        <w:rPr>
          <w:rFonts w:ascii="Arial" w:hAnsi="Arial" w:cs="Arial"/>
          <w:sz w:val="22"/>
          <w:szCs w:val="22"/>
        </w:rPr>
      </w:pPr>
      <w:r w:rsidRPr="00BA7C83">
        <w:rPr>
          <w:rStyle w:val="Emphasis"/>
          <w:rFonts w:ascii="Arial" w:hAnsi="Arial" w:cs="Arial"/>
          <w:sz w:val="20"/>
          <w:szCs w:val="20"/>
        </w:rPr>
        <w:t>India reserves the right to make additional submissions and present further views on the relevant issues connected with Fourth Review of the Adaptation Fund to the Subsidiary Body for Implementation (SBI) under United Nations Framework Convention on Climate Change (UNFCCC).</w:t>
      </w:r>
    </w:p>
    <w:p w:rsidR="004130CB" w:rsidRDefault="004130CB" w:rsidP="004130CB">
      <w:pPr>
        <w:spacing w:after="200" w:line="276" w:lineRule="auto"/>
        <w:jc w:val="center"/>
        <w:rPr>
          <w:rFonts w:ascii="Arial" w:eastAsia="Times New Roman" w:hAnsi="Arial" w:cs="Arial"/>
          <w:sz w:val="24"/>
          <w:szCs w:val="24"/>
          <w:lang w:eastAsia="en-IN"/>
        </w:rPr>
      </w:pPr>
      <w:r w:rsidRPr="004130CB">
        <w:rPr>
          <w:rFonts w:ascii="Arial" w:eastAsia="Times New Roman" w:hAnsi="Arial" w:cs="Arial"/>
          <w:sz w:val="24"/>
          <w:szCs w:val="24"/>
          <w:lang w:eastAsia="en-IN"/>
        </w:rPr>
        <w:t>*****</w:t>
      </w:r>
    </w:p>
    <w:p w:rsidR="00BA7C83" w:rsidRPr="004130CB" w:rsidRDefault="00BA7C83" w:rsidP="004130CB">
      <w:pPr>
        <w:spacing w:after="200" w:line="276" w:lineRule="auto"/>
        <w:jc w:val="center"/>
        <w:rPr>
          <w:rFonts w:ascii="Calibri" w:eastAsia="Times New Roman" w:hAnsi="Calibri" w:cs="Times New Roman"/>
          <w:lang w:eastAsia="en-IN"/>
        </w:rPr>
      </w:pPr>
    </w:p>
    <w:p w:rsidR="004130CB" w:rsidRPr="004130CB" w:rsidRDefault="004130CB" w:rsidP="004130CB">
      <w:pPr>
        <w:spacing w:after="200" w:line="276" w:lineRule="auto"/>
        <w:rPr>
          <w:rFonts w:ascii="Calibri" w:eastAsia="Times New Roman" w:hAnsi="Calibri" w:cs="Times New Roman"/>
          <w:lang w:eastAsia="en-IN"/>
        </w:rPr>
      </w:pPr>
      <w:r w:rsidRPr="004130CB">
        <w:rPr>
          <w:rFonts w:ascii="Arial" w:eastAsia="Times New Roman" w:hAnsi="Arial" w:cs="Arial"/>
          <w:lang w:eastAsia="en-IN"/>
        </w:rPr>
        <w:t> </w:t>
      </w:r>
    </w:p>
    <w:p w:rsidR="00B432E9" w:rsidRDefault="00B432E9"/>
    <w:sectPr w:rsidR="00B432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30286D"/>
    <w:multiLevelType w:val="multilevel"/>
    <w:tmpl w:val="19064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0CB"/>
    <w:rsid w:val="003139E5"/>
    <w:rsid w:val="004130CB"/>
    <w:rsid w:val="0045761A"/>
    <w:rsid w:val="006B5628"/>
    <w:rsid w:val="00803603"/>
    <w:rsid w:val="00B432E9"/>
    <w:rsid w:val="00BA7C83"/>
    <w:rsid w:val="00DA7149"/>
    <w:rsid w:val="00E72FF4"/>
    <w:rsid w:val="00EE1610"/>
    <w:rsid w:val="00F94A8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4A39A"/>
  <w15:chartTrackingRefBased/>
  <w15:docId w15:val="{E3580A3C-2C3B-4EE9-A81D-A8D5AA1A6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130CB"/>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4130CB"/>
    <w:rPr>
      <w:b/>
      <w:bCs/>
    </w:rPr>
  </w:style>
  <w:style w:type="character" w:styleId="Emphasis">
    <w:name w:val="Emphasis"/>
    <w:basedOn w:val="DefaultParagraphFont"/>
    <w:uiPriority w:val="20"/>
    <w:qFormat/>
    <w:rsid w:val="00BA7C83"/>
    <w:rPr>
      <w:i/>
      <w:iCs/>
    </w:rPr>
  </w:style>
  <w:style w:type="paragraph" w:styleId="BalloonText">
    <w:name w:val="Balloon Text"/>
    <w:basedOn w:val="Normal"/>
    <w:link w:val="BalloonTextChar"/>
    <w:uiPriority w:val="99"/>
    <w:semiHidden/>
    <w:unhideWhenUsed/>
    <w:rsid w:val="00DA71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714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027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6920f5ab-9618-4f6e-a652-41e6f8b811ff">2022</Year>
    <UNF3CSPThematicAreas xmlns="6920f5ab-9618-4f6e-a652-41e6f8b811ff"/>
    <UNF3CSPEntity xmlns="cd1c2313-39f8-4f5d-8e14-5f0ea1c36a8a">India</UNF3CSPEntity>
    <UNF3CSPInvitationToSubmit xmlns="cd1c2313-39f8-4f5d-8e14-5f0ea1c36a8a">1335</UNF3CSPInvitationToSubmit>
    <UNF3CSPSubmissionDate xmlns="6920f5ab-9618-4f6e-a652-41e6f8b811ff">2022-04-27T17:33:00+00:00</UNF3CSPSubmissionDate>
    <UNF3CSPEntityType xmlns="6920f5ab-9618-4f6e-a652-41e6f8b811ff">Party</UNF3CSPEntityType>
    <Issue xmlns="6920f5ab-9618-4f6e-a652-41e6f8b811ff">Fourth review of the Apadation Fund</Issue>
    <UNF3CSPDescription xmlns="cd1c2313-39f8-4f5d-8e14-5f0ea1c36a8a">Submission of India on Fourth Review of the Adaptation Fund</UNF3CSPDescription>
    <Date_x0020_Of_x0020_Call xmlns="6920f5ab-9618-4f6e-a652-41e6f8b811ff">2022-03-30T22:00:00+00:00</Date_x0020_Of_x0020_Call>
    <UNF3CSPLanguage xmlns="cd1c2313-39f8-4f5d-8e14-5f0ea1c36a8a">English</UNF3CSPLanguage>
    <Mandate xmlns="6920f5ab-9618-4f6e-a652-41e6f8b811ff">x/CMP.16</Mandate>
    <Session xmlns="6920f5ab-9618-4f6e-a652-41e6f8b811ff">SBI 56</Session>
    <SourceItemID xmlns="6920f5ab-9618-4f6e-a652-41e6f8b811ff" xsi:nil="true"/>
    <Theme xmlns="6920f5ab-9618-4f6e-a652-41e6f8b811ff" xsi:nil="true"/>
    <UNF3CSPBody xmlns="6920f5ab-9618-4f6e-a652-41e6f8b811ff">SBI</UNF3CSPBody>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SubmissionFile" ma:contentTypeID="0x01010060B37736DA6C3A4EA53353A2B9AE5F5400350996634F87D6408857E55B65F74000" ma:contentTypeVersion="18" ma:contentTypeDescription="My Content Type" ma:contentTypeScope="" ma:versionID="70c6de1913ea3b9146405757d7610d39">
  <xsd:schema xmlns:xsd="http://www.w3.org/2001/XMLSchema" xmlns:xs="http://www.w3.org/2001/XMLSchema" xmlns:p="http://schemas.microsoft.com/office/2006/metadata/properties" xmlns:ns2="cd1c2313-39f8-4f5d-8e14-5f0ea1c36a8a" xmlns:ns3="6920f5ab-9618-4f6e-a652-41e6f8b811ff" targetNamespace="http://schemas.microsoft.com/office/2006/metadata/properties" ma:root="true" ma:fieldsID="1738657c165564d83eb395ebe783cb8f" ns2:_="" ns3:_="">
    <xsd:import namespace="cd1c2313-39f8-4f5d-8e14-5f0ea1c36a8a"/>
    <xsd:import namespace="6920f5ab-9618-4f6e-a652-41e6f8b811ff"/>
    <xsd:element name="properties">
      <xsd:complexType>
        <xsd:sequence>
          <xsd:element name="documentManagement">
            <xsd:complexType>
              <xsd:all>
                <xsd:element ref="ns2:UNF3CSPInvitationToSubmit" minOccurs="0"/>
                <xsd:element ref="ns2:UNF3CSPEntity" minOccurs="0"/>
                <xsd:element ref="ns2:UNF3CSPLanguage" minOccurs="0"/>
                <xsd:element ref="ns2:UNF3CSPDescription" minOccurs="0"/>
                <xsd:element ref="ns3:UNF3CSPBody" minOccurs="0"/>
                <xsd:element ref="ns3:Year" minOccurs="0"/>
                <xsd:element ref="ns3:Session" minOccurs="0"/>
                <xsd:element ref="ns3:Issue" minOccurs="0"/>
                <xsd:element ref="ns3:Mandate" minOccurs="0"/>
                <xsd:element ref="ns3:Date_x0020_Of_x0020_Call" minOccurs="0"/>
                <xsd:element ref="ns3:Theme" minOccurs="0"/>
                <xsd:element ref="ns3:UNF3CSPEntityType" minOccurs="0"/>
                <xsd:element ref="ns3:UNF3CSPSubmissionDate" minOccurs="0"/>
                <xsd:element ref="ns3:SourceItemID" minOccurs="0"/>
                <xsd:element ref="ns3:UNF3CSPThematicArea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1c2313-39f8-4f5d-8e14-5f0ea1c36a8a" elementFormDefault="qualified">
    <xsd:import namespace="http://schemas.microsoft.com/office/2006/documentManagement/types"/>
    <xsd:import namespace="http://schemas.microsoft.com/office/infopath/2007/PartnerControls"/>
    <xsd:element name="UNF3CSPInvitationToSubmit" ma:index="2" nillable="true" ma:displayName="Invitation To Submit" ma:internalName="UNF3CSPInvitationToSubmit" ma:readOnly="false">
      <xsd:simpleType>
        <xsd:restriction base="dms:Text"/>
      </xsd:simpleType>
    </xsd:element>
    <xsd:element name="UNF3CSPEntity" ma:index="3" nillable="true" ma:displayName="Entity" ma:internalName="UNF3CSPEntity" ma:readOnly="false">
      <xsd:simpleType>
        <xsd:restriction base="dms:Text"/>
      </xsd:simpleType>
    </xsd:element>
    <xsd:element name="UNF3CSPLanguage" ma:index="4" nillable="true" ma:displayName="Language" ma:internalName="UNF3CSPLanguage" ma:readOnly="false">
      <xsd:simpleType>
        <xsd:restriction base="dms:Text"/>
      </xsd:simpleType>
    </xsd:element>
    <xsd:element name="UNF3CSPDescription" ma:index="5" nillable="true" ma:displayName="Description" ma:internalName="UNF3CSP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20f5ab-9618-4f6e-a652-41e6f8b811ff" elementFormDefault="qualified">
    <xsd:import namespace="http://schemas.microsoft.com/office/2006/documentManagement/types"/>
    <xsd:import namespace="http://schemas.microsoft.com/office/infopath/2007/PartnerControls"/>
    <xsd:element name="UNF3CSPBody" ma:index="6" nillable="true" ma:displayName="Body" ma:internalName="Body" ma:readOnly="false">
      <xsd:simpleType>
        <xsd:restriction base="dms:Text">
          <xsd:maxLength value="255"/>
        </xsd:restriction>
      </xsd:simpleType>
    </xsd:element>
    <xsd:element name="Year" ma:index="7" nillable="true" ma:displayName="Year" ma:internalName="Year" ma:readOnly="false">
      <xsd:simpleType>
        <xsd:restriction base="dms:Text"/>
      </xsd:simpleType>
    </xsd:element>
    <xsd:element name="Session" ma:index="8" nillable="true" ma:displayName="Session" ma:internalName="Session" ma:readOnly="false">
      <xsd:simpleType>
        <xsd:restriction base="dms:Text"/>
      </xsd:simpleType>
    </xsd:element>
    <xsd:element name="Issue" ma:index="9" nillable="true" ma:displayName="Issue" ma:internalName="Issue" ma:readOnly="false">
      <xsd:simpleType>
        <xsd:restriction base="dms:Note"/>
      </xsd:simpleType>
    </xsd:element>
    <xsd:element name="Mandate" ma:index="10" nillable="true" ma:displayName="Mandate" ma:internalName="Mandate" ma:readOnly="false">
      <xsd:simpleType>
        <xsd:restriction base="dms:Note">
          <xsd:maxLength value="255"/>
        </xsd:restriction>
      </xsd:simpleType>
    </xsd:element>
    <xsd:element name="Date_x0020_Of_x0020_Call" ma:index="11" nillable="true" ma:displayName="Date Of Call" ma:format="DateOnly" ma:internalName="Date_x0020_Of_x0020_Call" ma:readOnly="false">
      <xsd:simpleType>
        <xsd:restriction base="dms:DateTime"/>
      </xsd:simpleType>
    </xsd:element>
    <xsd:element name="Theme" ma:index="12" nillable="true" ma:displayName="Theme" ma:internalName="Theme" ma:readOnly="false">
      <xsd:simpleType>
        <xsd:restriction base="dms:Note">
          <xsd:maxLength value="255"/>
        </xsd:restriction>
      </xsd:simpleType>
    </xsd:element>
    <xsd:element name="UNF3CSPEntityType" ma:index="19" nillable="true" ma:displayName="Entity Type" ma:internalName="UNF3CSPEntityType">
      <xsd:simpleType>
        <xsd:restriction base="dms:Text">
          <xsd:maxLength value="255"/>
        </xsd:restriction>
      </xsd:simpleType>
    </xsd:element>
    <xsd:element name="UNF3CSPSubmissionDate" ma:index="20" nillable="true" ma:displayName="UNF3CSPSubmissionDate" ma:format="DateOnly" ma:internalName="UNF3CSPSubmissionDate">
      <xsd:simpleType>
        <xsd:restriction base="dms:DateTime"/>
      </xsd:simpleType>
    </xsd:element>
    <xsd:element name="SourceItemID" ma:index="21" nillable="true" ma:displayName="SourceItemID" ma:internalName="SourceItemID">
      <xsd:simpleType>
        <xsd:restriction base="dms:Text">
          <xsd:maxLength value="255"/>
        </xsd:restriction>
      </xsd:simpleType>
    </xsd:element>
    <xsd:element name="UNF3CSPThematicAreas" ma:index="22" nillable="true" ma:displayName="Thematic Areas" ma:internalName="UNF3CSPThematicAreas">
      <xsd:complexType>
        <xsd:complexContent>
          <xsd:extension base="dms:MultiChoice">
            <xsd:sequence>
              <xsd:element name="Value" maxOccurs="unbounded" minOccurs="0" nillable="true">
                <xsd:simpleType>
                  <xsd:restriction base="dms:Choice">
                    <xsd:enumeration value="Adaptation"/>
                    <xsd:enumeration value="Mitigation"/>
                    <xsd:enumeration value="Finance"/>
                    <xsd:enumeration value="Means of implementation"/>
                    <xsd:enumeration value="Capacity building"/>
                    <xsd:enumeration value="Technology"/>
                    <xsd:enumeration value="Loss and damage"/>
                    <xsd:enumeration value="Response measures"/>
                    <xsd:enumeration value="Science"/>
                    <xsd:enumeration value="Equity"/>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94F042-DE98-44AA-A69D-E412EAFDF958}"/>
</file>

<file path=customXml/itemProps2.xml><?xml version="1.0" encoding="utf-8"?>
<ds:datastoreItem xmlns:ds="http://schemas.openxmlformats.org/officeDocument/2006/customXml" ds:itemID="{6FE729D4-EFDA-488B-B396-B1C7A6E451B8}"/>
</file>

<file path=customXml/itemProps3.xml><?xml version="1.0" encoding="utf-8"?>
<ds:datastoreItem xmlns:ds="http://schemas.openxmlformats.org/officeDocument/2006/customXml" ds:itemID="{D883B510-A15D-40D4-B1C5-98EBABFBEF0D}"/>
</file>

<file path=customXml/itemProps4.xml><?xml version="1.0" encoding="utf-8"?>
<ds:datastoreItem xmlns:ds="http://schemas.openxmlformats.org/officeDocument/2006/customXml" ds:itemID="{C4194DB5-9A85-482A-BC8A-8B895D0DF6F9}"/>
</file>

<file path=docProps/app.xml><?xml version="1.0" encoding="utf-8"?>
<Properties xmlns="http://schemas.openxmlformats.org/officeDocument/2006/extended-properties" xmlns:vt="http://schemas.openxmlformats.org/officeDocument/2006/docPropsVTypes">
  <Template>Normal</Template>
  <TotalTime>5</TotalTime>
  <Pages>2</Pages>
  <Words>616</Words>
  <Characters>3515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HP</cp:lastModifiedBy>
  <cp:revision>4</cp:revision>
  <dcterms:created xsi:type="dcterms:W3CDTF">2022-04-27T11:52:00Z</dcterms:created>
  <dcterms:modified xsi:type="dcterms:W3CDTF">2022-04-27T11:56:00Z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0x01010060B37736DA6C3A4EA53353A2B9AE5F5400350996634F87D6408857E55B65F74000</vt:lpwstr>
  </property>
  <property fmtid="{D5CDD505-2E9C-101B-9397-08002B2CF9AE}" pid="3" name="Order">
    <vt:r8>630000</vt:r8>
  </property>
  <property fmtid="{D5CDD505-2E9C-101B-9397-08002B2CF9AE}" pid="4" name="xd_ProgID">
    <vt:lpwstr/>
  </property>
  <property fmtid="{D5CDD505-2E9C-101B-9397-08002B2CF9AE}" pid="5" name="_CopySource">
    <vt:lpwstr>https://process.unfccc.int/sites/SubmissionsStaging/Documents/202204271733---Submission of India on Fourth Review of the Adaptation Fund.docx</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