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1A32F2" w14:textId="77777777" w:rsidR="000F4BD6" w:rsidRPr="005209DE" w:rsidRDefault="000F4BD6" w:rsidP="00115232">
      <w:pPr>
        <w:pStyle w:val="Heading3"/>
        <w:jc w:val="center"/>
        <w:rPr>
          <w:sz w:val="28"/>
          <w:szCs w:val="28"/>
          <w:lang w:val="en-GB"/>
        </w:rPr>
      </w:pPr>
    </w:p>
    <w:p w14:paraId="63BEBBEC" w14:textId="1B1357C0" w:rsidR="00115232" w:rsidRPr="005209DE" w:rsidRDefault="00115232" w:rsidP="00115232">
      <w:pPr>
        <w:pStyle w:val="Heading3"/>
        <w:jc w:val="center"/>
        <w:rPr>
          <w:b w:val="0"/>
          <w:sz w:val="28"/>
          <w:szCs w:val="28"/>
          <w:lang w:val="en-GB"/>
        </w:rPr>
      </w:pPr>
      <w:r w:rsidRPr="005209DE">
        <w:rPr>
          <w:sz w:val="28"/>
          <w:szCs w:val="28"/>
          <w:lang w:val="en-GB"/>
        </w:rPr>
        <w:t xml:space="preserve">SUBMISSION BY CHILE ON BEHALF OF THE AILAC GROUP OF COUNTRIES COMPOSED BY CHILE, COLOMBIA, COSTA RICA, HONDURAS, GUATEMALA, PANAMA, </w:t>
      </w:r>
      <w:r w:rsidR="007C6577" w:rsidRPr="005209DE">
        <w:rPr>
          <w:sz w:val="28"/>
          <w:szCs w:val="28"/>
          <w:lang w:val="en-GB"/>
        </w:rPr>
        <w:t>PARAGUAY,</w:t>
      </w:r>
      <w:r w:rsidRPr="005209DE">
        <w:rPr>
          <w:sz w:val="28"/>
          <w:szCs w:val="28"/>
          <w:lang w:val="en-GB"/>
        </w:rPr>
        <w:t xml:space="preserve"> AND PERU</w:t>
      </w:r>
    </w:p>
    <w:p w14:paraId="67693AA3" w14:textId="77777777" w:rsidR="00CA1D20" w:rsidRPr="005209DE" w:rsidRDefault="00CA1D20" w:rsidP="00AD515E">
      <w:pPr>
        <w:spacing w:after="0"/>
        <w:jc w:val="both"/>
        <w:rPr>
          <w:rStyle w:val="author-g-4mvqifz122zpebz122zf30gt"/>
          <w:rFonts w:asciiTheme="majorHAnsi" w:hAnsiTheme="majorHAnsi" w:cs="Calibri"/>
          <w:sz w:val="20"/>
          <w:szCs w:val="20"/>
          <w:u w:color="000000"/>
          <w:bdr w:val="nil"/>
          <w:lang w:val="en-US"/>
        </w:rPr>
      </w:pPr>
    </w:p>
    <w:p w14:paraId="058F0DCA" w14:textId="69EB459B" w:rsidR="00615709" w:rsidRPr="005209DE" w:rsidRDefault="00F6499C" w:rsidP="00F6499C">
      <w:pPr>
        <w:ind w:firstLine="708"/>
        <w:jc w:val="center"/>
        <w:rPr>
          <w:rFonts w:asciiTheme="majorHAnsi" w:hAnsiTheme="majorHAnsi" w:cs="Arial"/>
          <w:b/>
          <w:color w:val="17365D"/>
          <w:sz w:val="32"/>
          <w:lang w:val="en-GB"/>
        </w:rPr>
      </w:pPr>
      <w:r w:rsidRPr="005209DE">
        <w:rPr>
          <w:rFonts w:asciiTheme="majorHAnsi" w:hAnsiTheme="majorHAnsi" w:cs="Arial"/>
          <w:b/>
          <w:color w:val="17365D"/>
          <w:sz w:val="32"/>
          <w:lang w:val="en-GB"/>
        </w:rPr>
        <w:t>Fourth Review of the Adaptation Fund</w:t>
      </w:r>
    </w:p>
    <w:p w14:paraId="50A03B9A" w14:textId="386B703B" w:rsidR="00823B9E" w:rsidRDefault="00115232" w:rsidP="00631772">
      <w:pPr>
        <w:pStyle w:val="Default"/>
        <w:spacing w:line="276" w:lineRule="auto"/>
        <w:jc w:val="both"/>
        <w:rPr>
          <w:rFonts w:asciiTheme="majorHAnsi" w:eastAsia="Times New Roman" w:hAnsiTheme="majorHAnsi"/>
          <w:sz w:val="20"/>
          <w:szCs w:val="20"/>
          <w:lang w:val="en-GB" w:eastAsia="en-GB"/>
        </w:rPr>
      </w:pPr>
      <w:r w:rsidRPr="005209DE">
        <w:rPr>
          <w:rFonts w:asciiTheme="majorHAnsi" w:hAnsiTheme="majorHAnsi" w:cstheme="minorHAnsi"/>
          <w:color w:val="auto"/>
          <w:sz w:val="20"/>
          <w:szCs w:val="20"/>
          <w:lang w:val="en-US"/>
        </w:rPr>
        <w:t xml:space="preserve">Following the invitation by </w:t>
      </w:r>
      <w:r w:rsidR="0036455F" w:rsidRPr="005209DE">
        <w:rPr>
          <w:rFonts w:asciiTheme="majorHAnsi" w:hAnsiTheme="majorHAnsi" w:cstheme="minorHAnsi"/>
          <w:color w:val="auto"/>
          <w:sz w:val="20"/>
          <w:szCs w:val="20"/>
          <w:lang w:val="en-US"/>
        </w:rPr>
        <w:t xml:space="preserve">the </w:t>
      </w:r>
      <w:r w:rsidRPr="005209DE">
        <w:rPr>
          <w:rFonts w:asciiTheme="majorHAnsi" w:hAnsiTheme="majorHAnsi" w:cstheme="minorHAnsi"/>
          <w:color w:val="auto"/>
          <w:sz w:val="20"/>
          <w:szCs w:val="20"/>
          <w:lang w:val="en-GB"/>
        </w:rPr>
        <w:t>CM</w:t>
      </w:r>
      <w:r w:rsidR="00F6499C" w:rsidRPr="005209DE">
        <w:rPr>
          <w:rFonts w:asciiTheme="majorHAnsi" w:hAnsiTheme="majorHAnsi" w:cstheme="minorHAnsi"/>
          <w:color w:val="auto"/>
          <w:sz w:val="20"/>
          <w:szCs w:val="20"/>
          <w:lang w:val="en-GB"/>
        </w:rPr>
        <w:t>P16</w:t>
      </w:r>
      <w:r w:rsidR="00766EBE" w:rsidRPr="005209DE">
        <w:rPr>
          <w:rFonts w:asciiTheme="majorHAnsi" w:hAnsiTheme="majorHAnsi" w:cstheme="minorHAnsi"/>
          <w:color w:val="auto"/>
          <w:sz w:val="20"/>
          <w:szCs w:val="20"/>
          <w:lang w:val="en-GB"/>
        </w:rPr>
        <w:t>,</w:t>
      </w:r>
      <w:r w:rsidRPr="005209DE">
        <w:rPr>
          <w:rFonts w:asciiTheme="majorHAnsi" w:hAnsiTheme="majorHAnsi" w:cstheme="minorHAnsi"/>
          <w:color w:val="auto"/>
          <w:sz w:val="20"/>
          <w:szCs w:val="20"/>
          <w:lang w:val="en-GB"/>
        </w:rPr>
        <w:t xml:space="preserve"> as per document </w:t>
      </w:r>
      <w:r w:rsidR="00F6499C" w:rsidRPr="005209DE">
        <w:rPr>
          <w:rFonts w:asciiTheme="majorHAnsi" w:hAnsiTheme="majorHAnsi" w:cstheme="minorHAnsi"/>
          <w:color w:val="auto"/>
          <w:sz w:val="20"/>
          <w:szCs w:val="20"/>
          <w:lang w:val="en-GB"/>
        </w:rPr>
        <w:t>FCCC/SBI/2021/L.19 paragraph 3</w:t>
      </w:r>
      <w:r w:rsidRPr="005209DE">
        <w:rPr>
          <w:rFonts w:asciiTheme="majorHAnsi" w:hAnsiTheme="majorHAnsi" w:cstheme="minorHAnsi"/>
          <w:color w:val="auto"/>
          <w:sz w:val="20"/>
          <w:szCs w:val="20"/>
          <w:lang w:val="en-GB"/>
        </w:rPr>
        <w:t xml:space="preserve">, the AILAC group of countries welcomes the opportunity to provide views on the </w:t>
      </w:r>
      <w:r w:rsidR="00F6499C" w:rsidRPr="005209DE">
        <w:rPr>
          <w:rFonts w:asciiTheme="majorHAnsi" w:hAnsiTheme="majorHAnsi" w:cstheme="minorHAnsi"/>
          <w:color w:val="auto"/>
          <w:sz w:val="20"/>
          <w:szCs w:val="20"/>
          <w:lang w:val="en-GB"/>
        </w:rPr>
        <w:t>fourth review of the Adaptation Fund</w:t>
      </w:r>
      <w:r w:rsidR="00E62DD9" w:rsidRPr="005209DE">
        <w:rPr>
          <w:rFonts w:asciiTheme="majorHAnsi" w:hAnsiTheme="majorHAnsi" w:cstheme="minorHAnsi"/>
          <w:color w:val="auto"/>
          <w:sz w:val="20"/>
          <w:szCs w:val="20"/>
          <w:lang w:val="en-GB"/>
        </w:rPr>
        <w:t>, so to ensure the effectiveness, sustainability and adequacy of the Fund and its operations.</w:t>
      </w:r>
    </w:p>
    <w:p w14:paraId="0D64F8C2" w14:textId="623CAFE6" w:rsidR="008564C6" w:rsidRPr="00631772" w:rsidRDefault="0004790F" w:rsidP="00631772">
      <w:pPr>
        <w:pStyle w:val="NormalWeb"/>
        <w:spacing w:line="276" w:lineRule="auto"/>
        <w:jc w:val="both"/>
        <w:rPr>
          <w:rFonts w:asciiTheme="majorHAnsi" w:hAnsiTheme="majorHAnsi" w:cstheme="minorHAnsi"/>
          <w:lang w:val="en-GB" w:eastAsia="en-US"/>
        </w:rPr>
      </w:pPr>
      <w:r w:rsidRPr="0004790F">
        <w:rPr>
          <w:rFonts w:asciiTheme="majorHAnsi" w:hAnsiTheme="majorHAnsi" w:cstheme="minorHAnsi"/>
          <w:szCs w:val="22"/>
          <w:lang w:val="en-US" w:eastAsia="en-US"/>
        </w:rPr>
        <w:t xml:space="preserve">The </w:t>
      </w:r>
      <w:r w:rsidRPr="00631772">
        <w:rPr>
          <w:rFonts w:asciiTheme="majorHAnsi" w:hAnsiTheme="majorHAnsi" w:cstheme="minorHAnsi"/>
          <w:lang w:val="en-GB" w:eastAsia="en-US"/>
        </w:rPr>
        <w:t>Adaptation Fund was established in 2001 to finance concrete adaptation projects and programmes in developing country Parties to the Kyoto Protocol that are particularly vulnerable to the adverse effects of climate change. It has been financed with a share of proceeds from the </w:t>
      </w:r>
      <w:hyperlink r:id="rId8" w:history="1">
        <w:r w:rsidRPr="00631772">
          <w:rPr>
            <w:rFonts w:asciiTheme="majorHAnsi" w:hAnsiTheme="majorHAnsi" w:cstheme="minorHAnsi"/>
            <w:lang w:val="en-GB" w:eastAsia="en-US"/>
          </w:rPr>
          <w:t>clean development mechanism (CDM)</w:t>
        </w:r>
      </w:hyperlink>
      <w:r w:rsidRPr="00631772">
        <w:rPr>
          <w:rFonts w:asciiTheme="majorHAnsi" w:hAnsiTheme="majorHAnsi" w:cstheme="minorHAnsi"/>
          <w:lang w:val="en-GB" w:eastAsia="en-US"/>
        </w:rPr>
        <w:t xml:space="preserve"> project activities and other sources of funding, mainly voluntary contributions. Through decisions </w:t>
      </w:r>
      <w:hyperlink r:id="rId9" w:anchor="page=2" w:tgtFrame="_self" w:history="1">
        <w:r w:rsidRPr="00631772">
          <w:rPr>
            <w:rFonts w:asciiTheme="majorHAnsi" w:hAnsiTheme="majorHAnsi" w:cstheme="minorHAnsi"/>
            <w:lang w:val="en-GB" w:eastAsia="en-US"/>
          </w:rPr>
          <w:t>13/CMA.1</w:t>
        </w:r>
      </w:hyperlink>
      <w:r w:rsidRPr="00631772">
        <w:rPr>
          <w:rFonts w:asciiTheme="majorHAnsi" w:hAnsiTheme="majorHAnsi" w:cstheme="minorHAnsi"/>
          <w:lang w:val="en-GB" w:eastAsia="en-US"/>
        </w:rPr>
        <w:t> and </w:t>
      </w:r>
      <w:hyperlink r:id="rId10" w:anchor="page=2" w:tgtFrame="_self" w:history="1">
        <w:r w:rsidRPr="00631772">
          <w:rPr>
            <w:rFonts w:asciiTheme="majorHAnsi" w:hAnsiTheme="majorHAnsi" w:cstheme="minorHAnsi"/>
            <w:lang w:val="en-GB" w:eastAsia="en-US"/>
          </w:rPr>
          <w:t>1/CMP.14</w:t>
        </w:r>
      </w:hyperlink>
      <w:r w:rsidRPr="00631772">
        <w:rPr>
          <w:rFonts w:asciiTheme="majorHAnsi" w:hAnsiTheme="majorHAnsi" w:cstheme="minorHAnsi"/>
          <w:lang w:val="en-GB" w:eastAsia="en-US"/>
        </w:rPr>
        <w:t xml:space="preserve">, it was decided that the Adaptation Fund shall serve the Paris Agreement under the CMA with respect to all Paris Agreement matters, effective as of 1 January 2019. Parties also decided that once the share of proceeds becomes available under Article 6, paragraph 4, of the Paris Agreement, that the Adaptation Fund shall no longer serve the Kyoto Protocol. </w:t>
      </w:r>
      <w:r w:rsidR="00631772" w:rsidRPr="00631772">
        <w:rPr>
          <w:rFonts w:asciiTheme="majorHAnsi" w:hAnsiTheme="majorHAnsi" w:cstheme="minorHAnsi"/>
          <w:lang w:val="en-GB" w:eastAsia="en-US"/>
        </w:rPr>
        <w:t xml:space="preserve">In Glasgow, the CMA decided that a first transfer of the issued A6.4ERs will be </w:t>
      </w:r>
      <w:r w:rsidR="00631772">
        <w:rPr>
          <w:rFonts w:asciiTheme="majorHAnsi" w:hAnsiTheme="majorHAnsi" w:cstheme="minorHAnsi"/>
          <w:lang w:val="en-GB" w:eastAsia="en-US"/>
        </w:rPr>
        <w:t>given</w:t>
      </w:r>
      <w:r w:rsidR="00631772" w:rsidRPr="00631772">
        <w:rPr>
          <w:rFonts w:asciiTheme="majorHAnsi" w:hAnsiTheme="majorHAnsi" w:cstheme="minorHAnsi"/>
          <w:lang w:val="en-GB" w:eastAsia="en-US"/>
        </w:rPr>
        <w:t xml:space="preserve"> to the Adaptation Fund </w:t>
      </w:r>
      <w:proofErr w:type="gramStart"/>
      <w:r w:rsidR="00631772" w:rsidRPr="00631772">
        <w:rPr>
          <w:rFonts w:asciiTheme="majorHAnsi" w:hAnsiTheme="majorHAnsi" w:cstheme="minorHAnsi"/>
          <w:lang w:val="en-GB" w:eastAsia="en-US"/>
        </w:rPr>
        <w:t>and also</w:t>
      </w:r>
      <w:proofErr w:type="gramEnd"/>
      <w:r w:rsidR="00631772" w:rsidRPr="00631772">
        <w:rPr>
          <w:rFonts w:asciiTheme="majorHAnsi" w:hAnsiTheme="majorHAnsi" w:cstheme="minorHAnsi"/>
          <w:lang w:val="en-GB" w:eastAsia="en-US"/>
        </w:rPr>
        <w:t xml:space="preserve"> encouraged Parties and stakeholders using cooperative approaches to commit to contribute resources for adaptation, in particular through contributions to the Adaptation Fund</w:t>
      </w:r>
      <w:r w:rsidR="00631772">
        <w:rPr>
          <w:rFonts w:asciiTheme="majorHAnsi" w:hAnsiTheme="majorHAnsi" w:cstheme="minorHAnsi"/>
          <w:szCs w:val="22"/>
          <w:lang w:val="en-US" w:eastAsia="en-US"/>
        </w:rPr>
        <w:t xml:space="preserve">. </w:t>
      </w:r>
      <w:r w:rsidRPr="0004790F">
        <w:rPr>
          <w:rFonts w:asciiTheme="majorHAnsi" w:hAnsiTheme="majorHAnsi" w:cstheme="minorHAnsi"/>
          <w:szCs w:val="22"/>
          <w:lang w:val="en-US" w:eastAsia="en-US"/>
        </w:rPr>
        <w:t>Furthermore, Parties decided that the Adaptation Fund shall continue to receive the share of proceeds, if available, from activities under Articles 6, 12 and 17 of the Kyoto Protocol.</w:t>
      </w:r>
    </w:p>
    <w:p w14:paraId="46C94AFB" w14:textId="0CBD4C72" w:rsidR="008564C6" w:rsidRPr="005209DE" w:rsidRDefault="008564C6" w:rsidP="00E62DD9">
      <w:pPr>
        <w:pStyle w:val="Default"/>
        <w:jc w:val="both"/>
        <w:rPr>
          <w:rFonts w:asciiTheme="majorHAnsi" w:eastAsiaTheme="majorEastAsia" w:hAnsiTheme="majorHAnsi" w:cstheme="majorBidi"/>
          <w:b/>
          <w:bCs/>
          <w:color w:val="3494BA" w:themeColor="accent1"/>
          <w:sz w:val="28"/>
          <w:szCs w:val="28"/>
          <w:lang w:val="en-GB"/>
        </w:rPr>
      </w:pPr>
      <w:r w:rsidRPr="005209DE">
        <w:rPr>
          <w:rFonts w:asciiTheme="majorHAnsi" w:eastAsiaTheme="majorEastAsia" w:hAnsiTheme="majorHAnsi" w:cstheme="majorBidi"/>
          <w:b/>
          <w:bCs/>
          <w:color w:val="3494BA" w:themeColor="accent1"/>
          <w:sz w:val="28"/>
          <w:szCs w:val="28"/>
          <w:lang w:val="en-GB"/>
        </w:rPr>
        <w:t>Context</w:t>
      </w:r>
    </w:p>
    <w:p w14:paraId="576115CD" w14:textId="6331FD77" w:rsidR="00E62DD9" w:rsidRPr="005209DE" w:rsidRDefault="00E62DD9" w:rsidP="00F6499C">
      <w:pPr>
        <w:pStyle w:val="Default"/>
        <w:jc w:val="both"/>
        <w:rPr>
          <w:rFonts w:asciiTheme="majorHAnsi" w:hAnsiTheme="majorHAnsi" w:cstheme="minorHAnsi"/>
          <w:color w:val="auto"/>
          <w:sz w:val="20"/>
          <w:szCs w:val="20"/>
          <w:lang w:val="en-GB"/>
        </w:rPr>
      </w:pPr>
    </w:p>
    <w:p w14:paraId="1FF3B846" w14:textId="552A700E" w:rsidR="008564C6" w:rsidRPr="005209DE" w:rsidRDefault="008564C6" w:rsidP="008564C6">
      <w:pPr>
        <w:jc w:val="both"/>
        <w:rPr>
          <w:rFonts w:asciiTheme="majorHAnsi" w:hAnsiTheme="majorHAnsi" w:cstheme="minorHAnsi"/>
          <w:sz w:val="20"/>
          <w:szCs w:val="20"/>
          <w:lang w:val="en-US"/>
        </w:rPr>
      </w:pPr>
      <w:r w:rsidRPr="005209DE">
        <w:rPr>
          <w:rFonts w:asciiTheme="majorHAnsi" w:hAnsiTheme="majorHAnsi" w:cstheme="minorHAnsi"/>
          <w:sz w:val="20"/>
          <w:lang w:val="en-US"/>
        </w:rPr>
        <w:t>Vulnerable countries and communities are already experiencing severe losses and damages from unavoidable climate change impacts</w:t>
      </w:r>
      <w:r w:rsidRPr="005209DE">
        <w:rPr>
          <w:rStyle w:val="FootnoteReference"/>
          <w:rFonts w:asciiTheme="majorHAnsi" w:hAnsiTheme="majorHAnsi" w:cstheme="minorHAnsi"/>
          <w:sz w:val="20"/>
          <w:lang w:val="en-US"/>
        </w:rPr>
        <w:footnoteReference w:id="1"/>
      </w:r>
      <w:r w:rsidRPr="005209DE">
        <w:rPr>
          <w:rFonts w:asciiTheme="majorHAnsi" w:hAnsiTheme="majorHAnsi" w:cstheme="minorHAnsi"/>
          <w:sz w:val="20"/>
          <w:lang w:val="en-US"/>
        </w:rPr>
        <w:t>. Evidence of these losses occurring also shows that this will only get worse, even with ambitious climate action</w:t>
      </w:r>
      <w:r w:rsidRPr="005209DE">
        <w:rPr>
          <w:rStyle w:val="FootnoteReference"/>
          <w:rFonts w:asciiTheme="majorHAnsi" w:hAnsiTheme="majorHAnsi" w:cstheme="minorHAnsi"/>
          <w:sz w:val="20"/>
          <w:lang w:val="en-US"/>
        </w:rPr>
        <w:footnoteReference w:id="2"/>
      </w:r>
      <w:r w:rsidRPr="005209DE">
        <w:rPr>
          <w:rFonts w:asciiTheme="majorHAnsi" w:hAnsiTheme="majorHAnsi" w:cstheme="minorHAnsi"/>
          <w:sz w:val="20"/>
          <w:lang w:val="en-US"/>
        </w:rPr>
        <w:t>. As a result, developing countries are facing an increasing fiscal burden since climate</w:t>
      </w:r>
      <w:r w:rsidRPr="005209DE">
        <w:rPr>
          <w:rFonts w:asciiTheme="majorHAnsi" w:hAnsiTheme="majorHAnsi" w:cstheme="minorHAnsi"/>
          <w:color w:val="000000" w:themeColor="text1"/>
          <w:sz w:val="20"/>
          <w:szCs w:val="20"/>
          <w:lang w:val="en-GB"/>
        </w:rPr>
        <w:t xml:space="preserve"> vulnerability has already raised the average cost of debt</w:t>
      </w:r>
      <w:r w:rsidRPr="005209DE">
        <w:rPr>
          <w:rStyle w:val="FootnoteReference"/>
          <w:rFonts w:asciiTheme="majorHAnsi" w:hAnsiTheme="majorHAnsi" w:cstheme="minorHAnsi"/>
          <w:color w:val="000000" w:themeColor="text1"/>
          <w:sz w:val="20"/>
          <w:szCs w:val="20"/>
        </w:rPr>
        <w:footnoteReference w:id="3"/>
      </w:r>
      <w:r w:rsidRPr="005209DE">
        <w:rPr>
          <w:rFonts w:asciiTheme="majorHAnsi" w:hAnsiTheme="majorHAnsi" w:cstheme="minorHAnsi"/>
          <w:color w:val="000000" w:themeColor="text1"/>
          <w:sz w:val="20"/>
          <w:szCs w:val="20"/>
          <w:lang w:val="en-GB"/>
        </w:rPr>
        <w:t xml:space="preserve">, thus having </w:t>
      </w:r>
      <w:r w:rsidRPr="005209DE">
        <w:rPr>
          <w:rFonts w:asciiTheme="majorHAnsi" w:hAnsiTheme="majorHAnsi" w:cstheme="minorHAnsi"/>
          <w:sz w:val="20"/>
          <w:lang w:val="en-US"/>
        </w:rPr>
        <w:t xml:space="preserve">a broad </w:t>
      </w:r>
      <w:r w:rsidRPr="005209DE">
        <w:rPr>
          <w:rFonts w:asciiTheme="majorHAnsi" w:hAnsiTheme="majorHAnsi" w:cstheme="minorHAnsi"/>
          <w:sz w:val="20"/>
          <w:lang w:val="en-US"/>
        </w:rPr>
        <w:lastRenderedPageBreak/>
        <w:t xml:space="preserve">impact on national measures of the cost of </w:t>
      </w:r>
      <w:r w:rsidRPr="005209DE">
        <w:rPr>
          <w:rFonts w:asciiTheme="majorHAnsi" w:hAnsiTheme="majorHAnsi" w:cstheme="minorHAnsi"/>
          <w:sz w:val="20"/>
          <w:szCs w:val="20"/>
          <w:lang w:val="en-US"/>
        </w:rPr>
        <w:t>capital</w:t>
      </w:r>
      <w:r w:rsidRPr="005209DE">
        <w:rPr>
          <w:rStyle w:val="FootnoteReference"/>
          <w:rFonts w:asciiTheme="majorHAnsi" w:hAnsiTheme="majorHAnsi" w:cstheme="minorHAnsi"/>
          <w:sz w:val="20"/>
          <w:szCs w:val="20"/>
          <w:lang w:val="en-US"/>
        </w:rPr>
        <w:footnoteReference w:id="4"/>
      </w:r>
      <w:r w:rsidRPr="005209DE">
        <w:rPr>
          <w:rFonts w:asciiTheme="majorHAnsi" w:hAnsiTheme="majorHAnsi" w:cstheme="minorHAnsi"/>
          <w:sz w:val="20"/>
          <w:szCs w:val="20"/>
          <w:lang w:val="en-US"/>
        </w:rPr>
        <w:t xml:space="preserve"> and diminishing fiscal space for investment in climate resilience</w:t>
      </w:r>
      <w:r w:rsidRPr="005209DE">
        <w:rPr>
          <w:rStyle w:val="FootnoteReference"/>
          <w:rFonts w:asciiTheme="majorHAnsi" w:hAnsiTheme="majorHAnsi" w:cstheme="minorHAnsi"/>
          <w:sz w:val="20"/>
          <w:szCs w:val="20"/>
          <w:lang w:val="en-US"/>
        </w:rPr>
        <w:footnoteReference w:id="5"/>
      </w:r>
      <w:r w:rsidRPr="005209DE">
        <w:rPr>
          <w:rFonts w:asciiTheme="majorHAnsi" w:hAnsiTheme="majorHAnsi" w:cstheme="minorHAnsi"/>
          <w:sz w:val="20"/>
          <w:szCs w:val="20"/>
          <w:lang w:val="en-US"/>
        </w:rPr>
        <w:t>. Moreover, sovereign debt has spiked because of the pandemic</w:t>
      </w:r>
      <w:r w:rsidR="0033257A" w:rsidRPr="005209DE">
        <w:rPr>
          <w:rFonts w:asciiTheme="majorHAnsi" w:hAnsiTheme="majorHAnsi" w:cstheme="minorHAnsi"/>
          <w:sz w:val="20"/>
          <w:szCs w:val="20"/>
          <w:lang w:val="en-US"/>
        </w:rPr>
        <w:t xml:space="preserve"> and a</w:t>
      </w:r>
      <w:r w:rsidRPr="005209DE">
        <w:rPr>
          <w:rFonts w:asciiTheme="majorHAnsi" w:hAnsiTheme="majorHAnsi" w:cstheme="minorHAnsi"/>
          <w:sz w:val="20"/>
          <w:szCs w:val="20"/>
          <w:lang w:val="en-US"/>
        </w:rPr>
        <w:t>lready strained public finances in developing countries are at heightened risk from debt deleveraging. Debt crisis is a critical short- and medium-term threat to the world, and one of the most potentially severe risks over the next decade</w:t>
      </w:r>
      <w:r w:rsidRPr="005209DE">
        <w:rPr>
          <w:rStyle w:val="FootnoteReference"/>
          <w:rFonts w:asciiTheme="majorHAnsi" w:hAnsiTheme="majorHAnsi" w:cstheme="minorHAnsi"/>
          <w:sz w:val="20"/>
          <w:szCs w:val="20"/>
          <w:lang w:val="en-US"/>
        </w:rPr>
        <w:footnoteReference w:id="6"/>
      </w:r>
      <w:r w:rsidRPr="005209DE">
        <w:rPr>
          <w:rFonts w:asciiTheme="majorHAnsi" w:hAnsiTheme="majorHAnsi" w:cstheme="minorHAnsi"/>
          <w:sz w:val="20"/>
          <w:szCs w:val="20"/>
          <w:lang w:val="en-US"/>
        </w:rPr>
        <w:t>.</w:t>
      </w:r>
    </w:p>
    <w:p w14:paraId="34EBF00B" w14:textId="58199D3B" w:rsidR="008564C6" w:rsidRPr="005209DE" w:rsidRDefault="008564C6" w:rsidP="008564C6">
      <w:pPr>
        <w:jc w:val="both"/>
        <w:rPr>
          <w:rFonts w:asciiTheme="majorHAnsi" w:hAnsiTheme="majorHAnsi" w:cstheme="minorHAnsi"/>
          <w:sz w:val="20"/>
          <w:lang w:val="en-US"/>
        </w:rPr>
      </w:pPr>
      <w:r w:rsidRPr="005209DE">
        <w:rPr>
          <w:rFonts w:asciiTheme="majorHAnsi" w:hAnsiTheme="majorHAnsi" w:cstheme="minorHAnsi"/>
          <w:sz w:val="20"/>
          <w:szCs w:val="20"/>
          <w:lang w:val="en-US"/>
        </w:rPr>
        <w:t xml:space="preserve">Under this scenario, </w:t>
      </w:r>
      <w:r w:rsidR="0033257A" w:rsidRPr="005209DE">
        <w:rPr>
          <w:rFonts w:asciiTheme="majorHAnsi" w:hAnsiTheme="majorHAnsi" w:cstheme="minorHAnsi"/>
          <w:sz w:val="20"/>
          <w:szCs w:val="20"/>
          <w:lang w:val="en-US"/>
        </w:rPr>
        <w:t>we must</w:t>
      </w:r>
      <w:r w:rsidRPr="005209DE">
        <w:rPr>
          <w:rFonts w:asciiTheme="majorHAnsi" w:hAnsiTheme="majorHAnsi" w:cstheme="minorHAnsi"/>
          <w:sz w:val="20"/>
          <w:szCs w:val="20"/>
          <w:lang w:val="en-US"/>
        </w:rPr>
        <w:t xml:space="preserve"> underline that there is an adaptation </w:t>
      </w:r>
      <w:r w:rsidRPr="005209DE">
        <w:rPr>
          <w:rFonts w:asciiTheme="majorHAnsi" w:hAnsiTheme="majorHAnsi" w:cstheme="minorHAnsi"/>
          <w:sz w:val="20"/>
          <w:lang w:val="en-US"/>
        </w:rPr>
        <w:t>finance gap</w:t>
      </w:r>
      <w:r w:rsidRPr="005209DE">
        <w:rPr>
          <w:rStyle w:val="FootnoteReference"/>
          <w:rFonts w:asciiTheme="majorHAnsi" w:hAnsiTheme="majorHAnsi" w:cstheme="minorHAnsi"/>
          <w:sz w:val="20"/>
        </w:rPr>
        <w:footnoteReference w:id="7"/>
      </w:r>
      <w:r w:rsidRPr="005209DE">
        <w:rPr>
          <w:rFonts w:asciiTheme="majorHAnsi" w:hAnsiTheme="majorHAnsi" w:cstheme="minorHAnsi"/>
          <w:sz w:val="20"/>
          <w:lang w:val="en-US"/>
        </w:rPr>
        <w:t xml:space="preserve"> that is quite large and likely to grow substantially over the coming decades, unless significant progress is made to secure new and additional finance for adaptation, and to put into effect ambitious mitigation measures</w:t>
      </w:r>
      <w:r w:rsidRPr="005209DE">
        <w:rPr>
          <w:rStyle w:val="FootnoteReference"/>
          <w:rFonts w:asciiTheme="majorHAnsi" w:hAnsiTheme="majorHAnsi" w:cstheme="minorHAnsi"/>
          <w:sz w:val="20"/>
          <w:lang w:val="en-US"/>
        </w:rPr>
        <w:footnoteReference w:id="8"/>
      </w:r>
      <w:r w:rsidRPr="005209DE">
        <w:rPr>
          <w:rFonts w:asciiTheme="majorHAnsi" w:hAnsiTheme="majorHAnsi" w:cstheme="minorHAnsi"/>
          <w:sz w:val="20"/>
          <w:lang w:val="en-US"/>
        </w:rPr>
        <w:t xml:space="preserve"> in order to address the adaptation needs of developing countries, including to further strengthening national adaptation capacities, improving resilience, reducing vulnerability and closing this financial gap. Needs of developing countries are factually linked to different temperature scenarios, that is, as the global average temperature increases, so vulnerabilities and risks augment, therefore demanding additional climate finance.</w:t>
      </w:r>
    </w:p>
    <w:p w14:paraId="62E2E01D" w14:textId="76C7C36C" w:rsidR="008564C6" w:rsidRPr="005209DE" w:rsidRDefault="008564C6" w:rsidP="004C5F0F">
      <w:pPr>
        <w:widowControl w:val="0"/>
        <w:autoSpaceDE w:val="0"/>
        <w:autoSpaceDN w:val="0"/>
        <w:adjustRightInd w:val="0"/>
        <w:jc w:val="both"/>
        <w:rPr>
          <w:rFonts w:asciiTheme="majorHAnsi" w:hAnsiTheme="majorHAnsi" w:cstheme="minorHAnsi"/>
          <w:iCs/>
          <w:color w:val="000000"/>
          <w:sz w:val="20"/>
          <w:szCs w:val="24"/>
          <w:lang w:val="en-US"/>
        </w:rPr>
      </w:pPr>
      <w:r w:rsidRPr="005209DE">
        <w:rPr>
          <w:rFonts w:asciiTheme="majorHAnsi" w:hAnsiTheme="majorHAnsi" w:cstheme="minorHAnsi"/>
          <w:sz w:val="20"/>
          <w:lang w:val="en-US"/>
        </w:rPr>
        <w:t>The commitment made as part of the Glasgow Climate Pact to at least double the provision of adaptation finance</w:t>
      </w:r>
      <w:r w:rsidR="00C1345E" w:rsidRPr="005209DE">
        <w:rPr>
          <w:rFonts w:asciiTheme="majorHAnsi" w:hAnsiTheme="majorHAnsi" w:cstheme="minorHAnsi"/>
          <w:sz w:val="20"/>
          <w:lang w:val="en-US"/>
        </w:rPr>
        <w:t xml:space="preserve"> by 2025 in relation to 2019</w:t>
      </w:r>
      <w:r w:rsidRPr="005209DE">
        <w:rPr>
          <w:rFonts w:asciiTheme="majorHAnsi" w:hAnsiTheme="majorHAnsi" w:cstheme="minorHAnsi"/>
          <w:sz w:val="20"/>
          <w:lang w:val="en-US"/>
        </w:rPr>
        <w:t>, in the context of scaled-up financial resources</w:t>
      </w:r>
      <w:r w:rsidR="0033257A" w:rsidRPr="005209DE">
        <w:rPr>
          <w:rFonts w:asciiTheme="majorHAnsi" w:hAnsiTheme="majorHAnsi" w:cstheme="minorHAnsi"/>
          <w:sz w:val="20"/>
          <w:lang w:val="en-US"/>
        </w:rPr>
        <w:t>,</w:t>
      </w:r>
      <w:r w:rsidRPr="005209DE">
        <w:rPr>
          <w:rFonts w:asciiTheme="majorHAnsi" w:hAnsiTheme="majorHAnsi" w:cstheme="minorHAnsi"/>
          <w:sz w:val="20"/>
          <w:lang w:val="en-US"/>
        </w:rPr>
        <w:t xml:space="preserve"> is a good step in the right direction but it is not enough to ensure a transition to resilience in alignment with the Paris Agreement, since it will get us, in a best case scenario, to approximately USD 40 billion annually</w:t>
      </w:r>
      <w:r w:rsidR="002B70B5" w:rsidRPr="005209DE">
        <w:rPr>
          <w:rStyle w:val="FootnoteReference"/>
          <w:rFonts w:asciiTheme="majorHAnsi" w:hAnsiTheme="majorHAnsi" w:cstheme="minorHAnsi"/>
          <w:sz w:val="20"/>
          <w:lang w:val="en-US"/>
        </w:rPr>
        <w:footnoteReference w:id="9"/>
      </w:r>
      <w:r w:rsidRPr="005209DE">
        <w:rPr>
          <w:rFonts w:asciiTheme="majorHAnsi" w:hAnsiTheme="majorHAnsi" w:cstheme="minorHAnsi"/>
          <w:sz w:val="20"/>
          <w:lang w:val="en-US"/>
        </w:rPr>
        <w:t xml:space="preserve">, while </w:t>
      </w:r>
      <w:r w:rsidRPr="005209DE">
        <w:rPr>
          <w:rFonts w:asciiTheme="majorHAnsi" w:hAnsiTheme="majorHAnsi" w:cstheme="minorHAnsi"/>
          <w:b/>
          <w:bCs/>
          <w:sz w:val="20"/>
          <w:szCs w:val="20"/>
          <w:lang w:val="en-US"/>
        </w:rPr>
        <w:t>annual adaptation costs to all developing countries are currently estimated to be in the range of USD 250 billion</w:t>
      </w:r>
      <w:r w:rsidRPr="005209DE">
        <w:rPr>
          <w:rStyle w:val="FootnoteReference"/>
          <w:rFonts w:asciiTheme="majorHAnsi" w:hAnsiTheme="majorHAnsi" w:cstheme="minorHAnsi"/>
          <w:sz w:val="20"/>
          <w:szCs w:val="20"/>
          <w:lang w:val="en-US"/>
        </w:rPr>
        <w:footnoteReference w:id="10"/>
      </w:r>
      <w:r w:rsidRPr="005209DE">
        <w:rPr>
          <w:rFonts w:asciiTheme="majorHAnsi" w:hAnsiTheme="majorHAnsi" w:cstheme="minorHAnsi"/>
          <w:sz w:val="20"/>
          <w:szCs w:val="20"/>
          <w:vertAlign w:val="superscript"/>
          <w:lang w:val="en-US"/>
        </w:rPr>
        <w:t>,</w:t>
      </w:r>
      <w:r w:rsidRPr="005209DE">
        <w:rPr>
          <w:rStyle w:val="FootnoteReference"/>
          <w:rFonts w:asciiTheme="majorHAnsi" w:hAnsiTheme="majorHAnsi" w:cstheme="minorHAnsi"/>
          <w:sz w:val="20"/>
          <w:szCs w:val="20"/>
        </w:rPr>
        <w:footnoteReference w:id="11"/>
      </w:r>
      <w:r w:rsidRPr="005209DE">
        <w:rPr>
          <w:rFonts w:asciiTheme="majorHAnsi" w:hAnsiTheme="majorHAnsi" w:cstheme="minorHAnsi"/>
          <w:b/>
          <w:bCs/>
          <w:sz w:val="20"/>
          <w:szCs w:val="20"/>
          <w:lang w:val="en-US"/>
        </w:rPr>
        <w:t>, and expected to increase from USD 155 billion to USD 330 billion by 2030, and between USD 310 billion and USD 555 billion by 2050</w:t>
      </w:r>
      <w:r w:rsidRPr="005209DE">
        <w:rPr>
          <w:rFonts w:asciiTheme="majorHAnsi" w:hAnsiTheme="majorHAnsi" w:cstheme="minorHAnsi"/>
          <w:b/>
          <w:bCs/>
          <w:sz w:val="20"/>
          <w:szCs w:val="20"/>
          <w:lang w:val="en-GB"/>
        </w:rPr>
        <w:t xml:space="preserve">. </w:t>
      </w:r>
      <w:r w:rsidRPr="005209DE">
        <w:rPr>
          <w:rFonts w:asciiTheme="majorHAnsi" w:hAnsiTheme="majorHAnsi" w:cstheme="minorHAnsi"/>
          <w:sz w:val="20"/>
          <w:szCs w:val="20"/>
          <w:lang w:val="en-GB"/>
        </w:rPr>
        <w:t>These UNEP estimates</w:t>
      </w:r>
      <w:r w:rsidRPr="005209DE">
        <w:rPr>
          <w:rFonts w:asciiTheme="majorHAnsi" w:hAnsiTheme="majorHAnsi" w:cstheme="minorHAnsi"/>
          <w:sz w:val="20"/>
          <w:szCs w:val="20"/>
          <w:lang w:val="en-US"/>
        </w:rPr>
        <w:t xml:space="preserve"> </w:t>
      </w:r>
      <w:r w:rsidRPr="005209DE">
        <w:rPr>
          <w:rFonts w:asciiTheme="majorHAnsi" w:hAnsiTheme="majorHAnsi" w:cstheme="minorHAnsi"/>
          <w:sz w:val="20"/>
          <w:szCs w:val="20"/>
          <w:lang w:val="en-GB"/>
        </w:rPr>
        <w:t>of economic costs of climate change in developing countries are higher than before and estimated generally in the upper range due to higher warming scenarios over the next two decades, even under ambitious mitigation scenarios</w:t>
      </w:r>
      <w:r w:rsidRPr="005209DE">
        <w:rPr>
          <w:rStyle w:val="FootnoteReference"/>
          <w:rFonts w:asciiTheme="majorHAnsi" w:hAnsiTheme="majorHAnsi" w:cstheme="minorHAnsi"/>
          <w:sz w:val="20"/>
          <w:szCs w:val="20"/>
          <w:lang w:val="en-GB"/>
        </w:rPr>
        <w:footnoteReference w:id="12"/>
      </w:r>
      <w:r w:rsidRPr="005209DE">
        <w:rPr>
          <w:rFonts w:asciiTheme="majorHAnsi" w:hAnsiTheme="majorHAnsi" w:cstheme="minorHAnsi"/>
          <w:sz w:val="20"/>
          <w:szCs w:val="20"/>
          <w:lang w:val="en-GB"/>
        </w:rPr>
        <w:t>.</w:t>
      </w:r>
      <w:r w:rsidRPr="005209DE">
        <w:rPr>
          <w:rFonts w:asciiTheme="majorHAnsi" w:hAnsiTheme="majorHAnsi" w:cstheme="minorHAnsi"/>
          <w:sz w:val="20"/>
          <w:szCs w:val="20"/>
          <w:lang w:val="en-US"/>
        </w:rPr>
        <w:t xml:space="preserve"> Nowadays, the Standing Committee on Finance estimates current adaptation finance to only adding up to some USD 14.5 billion in 2018</w:t>
      </w:r>
      <w:r w:rsidRPr="005209DE">
        <w:rPr>
          <w:rStyle w:val="FootnoteReference"/>
          <w:rFonts w:asciiTheme="majorHAnsi" w:hAnsiTheme="majorHAnsi" w:cstheme="minorHAnsi"/>
          <w:sz w:val="20"/>
          <w:szCs w:val="20"/>
        </w:rPr>
        <w:footnoteReference w:id="13"/>
      </w:r>
      <w:r w:rsidRPr="005209DE">
        <w:rPr>
          <w:rFonts w:asciiTheme="majorHAnsi" w:hAnsiTheme="majorHAnsi" w:cstheme="minorHAnsi"/>
          <w:sz w:val="20"/>
          <w:szCs w:val="20"/>
          <w:lang w:val="en-US"/>
        </w:rPr>
        <w:t xml:space="preserve">, </w:t>
      </w:r>
      <w:r w:rsidR="0033257A" w:rsidRPr="005209DE">
        <w:rPr>
          <w:rFonts w:asciiTheme="majorHAnsi" w:hAnsiTheme="majorHAnsi" w:cstheme="minorHAnsi"/>
          <w:sz w:val="20"/>
          <w:szCs w:val="20"/>
          <w:lang w:val="en-US"/>
        </w:rPr>
        <w:t>while the Adaptation Fund</w:t>
      </w:r>
      <w:r w:rsidR="00C15B4E" w:rsidRPr="005209DE">
        <w:rPr>
          <w:rFonts w:asciiTheme="majorHAnsi" w:hAnsiTheme="majorHAnsi" w:cstheme="minorHAnsi"/>
          <w:sz w:val="20"/>
          <w:szCs w:val="20"/>
          <w:lang w:val="en-US"/>
        </w:rPr>
        <w:t xml:space="preserve"> has accumulatively disbursed</w:t>
      </w:r>
      <w:r w:rsidR="0033257A" w:rsidRPr="005209DE">
        <w:rPr>
          <w:rFonts w:asciiTheme="majorHAnsi" w:hAnsiTheme="majorHAnsi" w:cstheme="minorHAnsi"/>
          <w:iCs/>
          <w:color w:val="000000"/>
          <w:sz w:val="20"/>
          <w:szCs w:val="24"/>
          <w:lang w:val="en-US"/>
        </w:rPr>
        <w:t xml:space="preserve"> around USD 500 million; </w:t>
      </w:r>
      <w:proofErr w:type="gramStart"/>
      <w:r w:rsidRPr="005209DE">
        <w:rPr>
          <w:rFonts w:asciiTheme="majorHAnsi" w:hAnsiTheme="majorHAnsi" w:cstheme="minorHAnsi"/>
          <w:sz w:val="20"/>
          <w:szCs w:val="20"/>
          <w:lang w:val="en-US"/>
        </w:rPr>
        <w:t>thus</w:t>
      </w:r>
      <w:proofErr w:type="gramEnd"/>
      <w:r w:rsidRPr="005209DE">
        <w:rPr>
          <w:rFonts w:asciiTheme="majorHAnsi" w:hAnsiTheme="majorHAnsi" w:cstheme="minorHAnsi"/>
          <w:sz w:val="20"/>
          <w:szCs w:val="20"/>
          <w:lang w:val="en-US"/>
        </w:rPr>
        <w:t xml:space="preserve"> showing </w:t>
      </w:r>
      <w:r w:rsidR="00DC3A7B" w:rsidRPr="005209DE">
        <w:rPr>
          <w:rFonts w:asciiTheme="majorHAnsi" w:hAnsiTheme="majorHAnsi" w:cstheme="minorHAnsi"/>
          <w:sz w:val="20"/>
          <w:szCs w:val="20"/>
          <w:lang w:val="en-US"/>
        </w:rPr>
        <w:t xml:space="preserve">that </w:t>
      </w:r>
      <w:r w:rsidRPr="005209DE">
        <w:rPr>
          <w:rFonts w:asciiTheme="majorHAnsi" w:hAnsiTheme="majorHAnsi" w:cstheme="minorHAnsi"/>
          <w:sz w:val="20"/>
          <w:szCs w:val="20"/>
          <w:lang w:val="en-US"/>
        </w:rPr>
        <w:t xml:space="preserve">the size of the adaptation finance gap </w:t>
      </w:r>
      <w:r w:rsidR="0033257A" w:rsidRPr="005209DE">
        <w:rPr>
          <w:rFonts w:asciiTheme="majorHAnsi" w:hAnsiTheme="majorHAnsi" w:cstheme="minorHAnsi"/>
          <w:sz w:val="20"/>
          <w:szCs w:val="20"/>
          <w:lang w:val="en-US"/>
        </w:rPr>
        <w:t xml:space="preserve">is enormous </w:t>
      </w:r>
      <w:r w:rsidRPr="005209DE">
        <w:rPr>
          <w:rFonts w:asciiTheme="majorHAnsi" w:hAnsiTheme="majorHAnsi" w:cstheme="minorHAnsi"/>
          <w:sz w:val="20"/>
          <w:szCs w:val="20"/>
          <w:lang w:val="en-US"/>
        </w:rPr>
        <w:t>and needs to be sorted out</w:t>
      </w:r>
      <w:r w:rsidR="0033257A" w:rsidRPr="005209DE">
        <w:rPr>
          <w:rFonts w:asciiTheme="majorHAnsi" w:hAnsiTheme="majorHAnsi" w:cstheme="minorHAnsi"/>
          <w:sz w:val="20"/>
          <w:szCs w:val="20"/>
          <w:lang w:val="en-US"/>
        </w:rPr>
        <w:t xml:space="preserve"> through the international cooperation process that is embedded in the UNFCCC regime</w:t>
      </w:r>
      <w:r w:rsidRPr="005209DE">
        <w:rPr>
          <w:rFonts w:asciiTheme="majorHAnsi" w:hAnsiTheme="majorHAnsi" w:cstheme="minorHAnsi"/>
          <w:sz w:val="20"/>
          <w:szCs w:val="20"/>
          <w:lang w:val="en-US"/>
        </w:rPr>
        <w:t>.</w:t>
      </w:r>
    </w:p>
    <w:p w14:paraId="02AE95E3" w14:textId="014A8E0E" w:rsidR="004E2548" w:rsidRPr="005209DE" w:rsidRDefault="004E2548" w:rsidP="008564C6">
      <w:pPr>
        <w:autoSpaceDE w:val="0"/>
        <w:autoSpaceDN w:val="0"/>
        <w:adjustRightInd w:val="0"/>
        <w:jc w:val="both"/>
        <w:rPr>
          <w:rFonts w:asciiTheme="majorHAnsi" w:hAnsiTheme="majorHAnsi" w:cstheme="minorHAnsi"/>
          <w:sz w:val="20"/>
          <w:szCs w:val="20"/>
          <w:lang w:val="en-GB"/>
        </w:rPr>
      </w:pPr>
      <w:r w:rsidRPr="005209DE">
        <w:rPr>
          <w:rFonts w:asciiTheme="majorHAnsi" w:hAnsiTheme="majorHAnsi" w:cstheme="minorHAnsi"/>
          <w:sz w:val="20"/>
          <w:lang w:val="en-US"/>
        </w:rPr>
        <w:t>Growing insecurity resulting from economic hardship, intensifying impacts of climate change and political instability are already forcing millions to leave their homes in search of a better future abroad</w:t>
      </w:r>
      <w:r w:rsidRPr="005209DE">
        <w:rPr>
          <w:rStyle w:val="FootnoteReference"/>
          <w:rFonts w:asciiTheme="majorHAnsi" w:hAnsiTheme="majorHAnsi" w:cstheme="minorHAnsi"/>
          <w:sz w:val="20"/>
          <w:lang w:val="en-US"/>
        </w:rPr>
        <w:footnoteReference w:id="14"/>
      </w:r>
      <w:r w:rsidRPr="005209DE">
        <w:rPr>
          <w:rFonts w:asciiTheme="majorHAnsi" w:hAnsiTheme="majorHAnsi" w:cstheme="minorHAnsi"/>
          <w:sz w:val="20"/>
          <w:lang w:val="en-US"/>
        </w:rPr>
        <w:t xml:space="preserve">, </w:t>
      </w:r>
      <w:r w:rsidRPr="005209DE">
        <w:rPr>
          <w:rFonts w:asciiTheme="majorHAnsi" w:hAnsiTheme="majorHAnsi" w:cstheme="minorHAnsi"/>
          <w:sz w:val="20"/>
          <w:lang w:val="en-US"/>
        </w:rPr>
        <w:lastRenderedPageBreak/>
        <w:t>and a</w:t>
      </w:r>
      <w:r w:rsidR="008564C6" w:rsidRPr="005209DE">
        <w:rPr>
          <w:rFonts w:asciiTheme="majorHAnsi" w:hAnsiTheme="majorHAnsi" w:cstheme="minorHAnsi"/>
          <w:sz w:val="20"/>
          <w:szCs w:val="20"/>
          <w:lang w:val="en-US"/>
        </w:rPr>
        <w:t>nnual global weather-related insured losses increased from about USD 10 billion in the 1980s to about USD 50 billion in the last decade</w:t>
      </w:r>
      <w:r w:rsidR="008564C6" w:rsidRPr="005209DE">
        <w:rPr>
          <w:rStyle w:val="FootnoteReference"/>
          <w:rFonts w:asciiTheme="majorHAnsi" w:hAnsiTheme="majorHAnsi" w:cstheme="minorHAnsi"/>
          <w:sz w:val="20"/>
          <w:szCs w:val="20"/>
          <w:lang w:val="en-US"/>
        </w:rPr>
        <w:footnoteReference w:id="15"/>
      </w:r>
      <w:r w:rsidR="008564C6" w:rsidRPr="005209DE">
        <w:rPr>
          <w:rFonts w:asciiTheme="majorHAnsi" w:hAnsiTheme="majorHAnsi" w:cstheme="minorHAnsi"/>
          <w:sz w:val="20"/>
          <w:szCs w:val="20"/>
          <w:lang w:val="en-US"/>
        </w:rPr>
        <w:t xml:space="preserve"> and to USD 2</w:t>
      </w:r>
      <w:r w:rsidR="002B70B5" w:rsidRPr="005209DE">
        <w:rPr>
          <w:rFonts w:asciiTheme="majorHAnsi" w:hAnsiTheme="majorHAnsi" w:cstheme="minorHAnsi"/>
          <w:sz w:val="20"/>
          <w:szCs w:val="20"/>
          <w:lang w:val="en-US"/>
        </w:rPr>
        <w:t>68</w:t>
      </w:r>
      <w:r w:rsidR="008564C6" w:rsidRPr="005209DE">
        <w:rPr>
          <w:rFonts w:asciiTheme="majorHAnsi" w:hAnsiTheme="majorHAnsi" w:cstheme="minorHAnsi"/>
          <w:sz w:val="20"/>
          <w:szCs w:val="20"/>
          <w:lang w:val="en-US"/>
        </w:rPr>
        <w:t xml:space="preserve"> billion in 2020 </w:t>
      </w:r>
      <w:r w:rsidR="0096061B" w:rsidRPr="005209DE">
        <w:rPr>
          <w:rFonts w:asciiTheme="majorHAnsi" w:hAnsiTheme="majorHAnsi" w:cstheme="minorHAnsi"/>
          <w:sz w:val="20"/>
          <w:szCs w:val="20"/>
          <w:lang w:val="en-US"/>
        </w:rPr>
        <w:t>alone</w:t>
      </w:r>
      <w:r w:rsidR="008564C6" w:rsidRPr="005209DE">
        <w:rPr>
          <w:rStyle w:val="FootnoteReference"/>
          <w:rFonts w:asciiTheme="majorHAnsi" w:hAnsiTheme="majorHAnsi" w:cstheme="minorHAnsi"/>
          <w:sz w:val="20"/>
          <w:szCs w:val="20"/>
          <w:lang w:val="en-US"/>
        </w:rPr>
        <w:footnoteReference w:id="16"/>
      </w:r>
      <w:r w:rsidR="008564C6" w:rsidRPr="005209DE">
        <w:rPr>
          <w:rFonts w:asciiTheme="majorHAnsi" w:hAnsiTheme="majorHAnsi" w:cstheme="minorHAnsi"/>
          <w:sz w:val="20"/>
          <w:szCs w:val="20"/>
          <w:lang w:val="en-US"/>
        </w:rPr>
        <w:t>, with an additional USD 200 billion on annual global weather-related uninsured losses</w:t>
      </w:r>
      <w:r w:rsidR="008564C6" w:rsidRPr="005209DE">
        <w:rPr>
          <w:rStyle w:val="FootnoteReference"/>
          <w:rFonts w:asciiTheme="majorHAnsi" w:hAnsiTheme="majorHAnsi" w:cstheme="minorHAnsi"/>
          <w:sz w:val="20"/>
          <w:szCs w:val="20"/>
          <w:lang w:val="en-US"/>
        </w:rPr>
        <w:footnoteReference w:id="17"/>
      </w:r>
      <w:r w:rsidR="008564C6" w:rsidRPr="005209DE">
        <w:rPr>
          <w:rFonts w:asciiTheme="majorHAnsi" w:hAnsiTheme="majorHAnsi" w:cstheme="minorHAnsi"/>
          <w:sz w:val="20"/>
          <w:szCs w:val="20"/>
          <w:lang w:val="en-US"/>
        </w:rPr>
        <w:t xml:space="preserve">. Looking into the future, studies have estimated that </w:t>
      </w:r>
      <w:r w:rsidR="008564C6" w:rsidRPr="005209DE">
        <w:rPr>
          <w:rFonts w:asciiTheme="majorHAnsi" w:hAnsiTheme="majorHAnsi" w:cstheme="minorHAnsi"/>
          <w:b/>
          <w:bCs/>
          <w:sz w:val="20"/>
          <w:szCs w:val="20"/>
          <w:lang w:val="en-US"/>
        </w:rPr>
        <w:t>annual loss and damage finance needs range from USD 290-USD 580 billion by 2030, USD 551 – USD 1,016 billion by 2040 and USD 1,132 – USD 1,741 billion by 2050</w:t>
      </w:r>
      <w:r w:rsidR="008564C6" w:rsidRPr="005209DE">
        <w:rPr>
          <w:rStyle w:val="FootnoteReference"/>
          <w:rFonts w:asciiTheme="majorHAnsi" w:hAnsiTheme="majorHAnsi" w:cstheme="minorHAnsi"/>
          <w:b/>
          <w:bCs/>
          <w:sz w:val="20"/>
          <w:szCs w:val="20"/>
          <w:lang w:val="en-US"/>
        </w:rPr>
        <w:footnoteReference w:id="18"/>
      </w:r>
      <w:r w:rsidR="008564C6" w:rsidRPr="005209DE">
        <w:rPr>
          <w:rFonts w:asciiTheme="majorHAnsi" w:hAnsiTheme="majorHAnsi" w:cstheme="minorHAnsi"/>
          <w:b/>
          <w:bCs/>
          <w:sz w:val="20"/>
          <w:szCs w:val="20"/>
          <w:lang w:val="en-US"/>
        </w:rPr>
        <w:t>, with developing countries shouldering most of the burden</w:t>
      </w:r>
      <w:r w:rsidR="008564C6" w:rsidRPr="005209DE">
        <w:rPr>
          <w:rFonts w:asciiTheme="majorHAnsi" w:hAnsiTheme="majorHAnsi" w:cstheme="minorHAnsi"/>
          <w:sz w:val="20"/>
          <w:szCs w:val="20"/>
          <w:lang w:val="en-US"/>
        </w:rPr>
        <w:t>. These loss and damage costs are separate from the costs of adaptation</w:t>
      </w:r>
      <w:r w:rsidR="008564C6" w:rsidRPr="005209DE">
        <w:rPr>
          <w:rStyle w:val="FootnoteReference"/>
          <w:rFonts w:asciiTheme="majorHAnsi" w:hAnsiTheme="majorHAnsi" w:cstheme="minorHAnsi"/>
          <w:sz w:val="20"/>
          <w:szCs w:val="20"/>
        </w:rPr>
        <w:footnoteReference w:id="19"/>
      </w:r>
      <w:r w:rsidR="008564C6" w:rsidRPr="005209DE">
        <w:rPr>
          <w:rFonts w:asciiTheme="majorHAnsi" w:hAnsiTheme="majorHAnsi" w:cstheme="minorHAnsi"/>
          <w:sz w:val="20"/>
          <w:szCs w:val="20"/>
          <w:lang w:val="en-US"/>
        </w:rPr>
        <w:t xml:space="preserve"> and, according to recent research neither post-disaster humanitarian aid nor adaptation finance are adequately addressing the needs of communities that are already experiencing loss and damage</w:t>
      </w:r>
      <w:r w:rsidR="008564C6" w:rsidRPr="005209DE">
        <w:rPr>
          <w:rStyle w:val="FootnoteReference"/>
          <w:rFonts w:asciiTheme="majorHAnsi" w:hAnsiTheme="majorHAnsi" w:cstheme="minorHAnsi"/>
          <w:sz w:val="20"/>
          <w:szCs w:val="20"/>
          <w:lang w:val="en-US"/>
        </w:rPr>
        <w:footnoteReference w:id="20"/>
      </w:r>
      <w:r w:rsidR="008564C6" w:rsidRPr="005209DE">
        <w:rPr>
          <w:rFonts w:asciiTheme="majorHAnsi" w:hAnsiTheme="majorHAnsi" w:cstheme="minorHAnsi"/>
          <w:sz w:val="20"/>
          <w:szCs w:val="20"/>
          <w:lang w:val="en-US"/>
        </w:rPr>
        <w:t xml:space="preserve">. </w:t>
      </w:r>
      <w:r w:rsidR="008564C6" w:rsidRPr="005209DE">
        <w:rPr>
          <w:rFonts w:asciiTheme="majorHAnsi" w:hAnsiTheme="majorHAnsi" w:cstheme="minorHAnsi"/>
          <w:sz w:val="20"/>
          <w:szCs w:val="20"/>
          <w:lang w:val="en-GB"/>
        </w:rPr>
        <w:t>Economic losses directly suffered from climate change, reduce countries’ ability to invest in climate change mitigation and adaptation measures</w:t>
      </w:r>
      <w:r w:rsidR="008564C6" w:rsidRPr="005209DE">
        <w:rPr>
          <w:rStyle w:val="FootnoteReference"/>
          <w:rFonts w:asciiTheme="majorHAnsi" w:hAnsiTheme="majorHAnsi" w:cstheme="minorHAnsi"/>
          <w:sz w:val="20"/>
          <w:szCs w:val="20"/>
        </w:rPr>
        <w:footnoteReference w:id="21"/>
      </w:r>
      <w:r w:rsidR="008564C6" w:rsidRPr="005209DE">
        <w:rPr>
          <w:rFonts w:asciiTheme="majorHAnsi" w:hAnsiTheme="majorHAnsi" w:cstheme="minorHAnsi"/>
          <w:sz w:val="20"/>
          <w:szCs w:val="20"/>
          <w:lang w:val="en-GB"/>
        </w:rPr>
        <w:t>.</w:t>
      </w:r>
    </w:p>
    <w:p w14:paraId="26BF470A" w14:textId="61BEC98C" w:rsidR="005C128A" w:rsidRPr="005209DE" w:rsidRDefault="004E2548" w:rsidP="0083629E">
      <w:pPr>
        <w:autoSpaceDE w:val="0"/>
        <w:autoSpaceDN w:val="0"/>
        <w:adjustRightInd w:val="0"/>
        <w:jc w:val="both"/>
        <w:rPr>
          <w:rFonts w:asciiTheme="majorHAnsi" w:hAnsiTheme="majorHAnsi" w:cs="©ìÇ˛"/>
          <w:sz w:val="17"/>
          <w:szCs w:val="17"/>
          <w:lang w:val="en-GB"/>
        </w:rPr>
      </w:pPr>
      <w:r w:rsidRPr="005209DE">
        <w:rPr>
          <w:rFonts w:asciiTheme="majorHAnsi" w:hAnsiTheme="majorHAnsi" w:cstheme="minorHAnsi"/>
          <w:sz w:val="20"/>
          <w:szCs w:val="20"/>
          <w:lang w:val="en-GB"/>
        </w:rPr>
        <w:t>All of this scenario of economic costs of adaptation and losses and damages can be told differently:</w:t>
      </w:r>
      <w:r w:rsidR="008564C6" w:rsidRPr="005209DE">
        <w:rPr>
          <w:rFonts w:asciiTheme="majorHAnsi" w:hAnsiTheme="majorHAnsi" w:cstheme="minorHAnsi"/>
          <w:sz w:val="20"/>
          <w:szCs w:val="20"/>
          <w:lang w:val="en-GB"/>
        </w:rPr>
        <w:t xml:space="preserve"> every dollar invested in building climate resilience could result in between USD 2 and USD 10 in net economic benefits, or said otherwise, </w:t>
      </w:r>
      <w:r w:rsidR="008564C6" w:rsidRPr="005209DE">
        <w:rPr>
          <w:rFonts w:asciiTheme="majorHAnsi" w:hAnsiTheme="majorHAnsi" w:cstheme="minorHAnsi"/>
          <w:b/>
          <w:bCs/>
          <w:sz w:val="20"/>
          <w:szCs w:val="20"/>
          <w:lang w:val="en-GB"/>
        </w:rPr>
        <w:t>USD 1.8 trillion investment in adaptation measures</w:t>
      </w:r>
      <w:r w:rsidR="008564C6" w:rsidRPr="005209DE">
        <w:rPr>
          <w:rFonts w:asciiTheme="majorHAnsi" w:hAnsiTheme="majorHAnsi" w:cstheme="minorHAnsi"/>
          <w:sz w:val="20"/>
          <w:szCs w:val="20"/>
          <w:lang w:val="en-GB"/>
        </w:rPr>
        <w:t xml:space="preserve"> (early warning systems, climate-resilient infrastructure, improved dryland agriculture, global mangrove protection and resilient water resources) </w:t>
      </w:r>
      <w:r w:rsidR="008564C6" w:rsidRPr="005209DE">
        <w:rPr>
          <w:rFonts w:asciiTheme="majorHAnsi" w:hAnsiTheme="majorHAnsi" w:cstheme="minorHAnsi"/>
          <w:b/>
          <w:bCs/>
          <w:sz w:val="20"/>
          <w:szCs w:val="20"/>
          <w:lang w:val="en-GB"/>
        </w:rPr>
        <w:t>would bring a return of USD 7.1 trillion in avoided costs and other benefits</w:t>
      </w:r>
      <w:r w:rsidR="008564C6" w:rsidRPr="005209DE">
        <w:rPr>
          <w:rFonts w:asciiTheme="majorHAnsi" w:hAnsiTheme="majorHAnsi" w:cstheme="minorHAnsi"/>
          <w:sz w:val="20"/>
          <w:szCs w:val="20"/>
          <w:lang w:val="en-GB"/>
        </w:rPr>
        <w:t>, as calculated by the Global Commission on Adaptation</w:t>
      </w:r>
      <w:r w:rsidR="008564C6" w:rsidRPr="005209DE">
        <w:rPr>
          <w:rStyle w:val="FootnoteReference"/>
          <w:rFonts w:asciiTheme="majorHAnsi" w:hAnsiTheme="majorHAnsi" w:cstheme="minorHAnsi"/>
          <w:sz w:val="20"/>
          <w:szCs w:val="20"/>
          <w:lang w:val="en-GB"/>
        </w:rPr>
        <w:footnoteReference w:id="22"/>
      </w:r>
      <w:r w:rsidR="008564C6" w:rsidRPr="005209DE">
        <w:rPr>
          <w:rFonts w:asciiTheme="majorHAnsi" w:hAnsiTheme="majorHAnsi" w:cstheme="minorHAnsi"/>
          <w:sz w:val="20"/>
          <w:szCs w:val="20"/>
          <w:lang w:val="en-GB"/>
        </w:rPr>
        <w:t>.</w:t>
      </w:r>
    </w:p>
    <w:p w14:paraId="102B9925" w14:textId="11758249" w:rsidR="008564C6" w:rsidRPr="005209DE" w:rsidRDefault="008564C6" w:rsidP="008564C6">
      <w:pPr>
        <w:pStyle w:val="Default"/>
        <w:jc w:val="both"/>
        <w:rPr>
          <w:rFonts w:asciiTheme="majorHAnsi" w:eastAsiaTheme="majorEastAsia" w:hAnsiTheme="majorHAnsi" w:cstheme="majorBidi"/>
          <w:b/>
          <w:bCs/>
          <w:color w:val="3494BA" w:themeColor="accent1"/>
          <w:sz w:val="28"/>
          <w:szCs w:val="28"/>
          <w:lang w:val="en-GB"/>
        </w:rPr>
      </w:pPr>
      <w:r w:rsidRPr="005209DE">
        <w:rPr>
          <w:rFonts w:asciiTheme="majorHAnsi" w:eastAsiaTheme="majorEastAsia" w:hAnsiTheme="majorHAnsi" w:cstheme="majorBidi"/>
          <w:b/>
          <w:bCs/>
          <w:color w:val="3494BA" w:themeColor="accent1"/>
          <w:sz w:val="28"/>
          <w:szCs w:val="28"/>
          <w:lang w:val="en-GB"/>
        </w:rPr>
        <w:t>The Fourth Review of the Adaptation Fund</w:t>
      </w:r>
    </w:p>
    <w:p w14:paraId="2FDB688B" w14:textId="77777777" w:rsidR="008564C6" w:rsidRPr="005664C0" w:rsidRDefault="008564C6" w:rsidP="008564C6">
      <w:pPr>
        <w:pStyle w:val="Default"/>
        <w:jc w:val="both"/>
        <w:rPr>
          <w:rFonts w:asciiTheme="majorHAnsi" w:eastAsiaTheme="majorEastAsia" w:hAnsiTheme="majorHAnsi" w:cstheme="majorBidi"/>
          <w:b/>
          <w:bCs/>
          <w:color w:val="3494BA" w:themeColor="accent1"/>
          <w:sz w:val="20"/>
          <w:szCs w:val="20"/>
          <w:lang w:val="en-GB"/>
        </w:rPr>
      </w:pPr>
    </w:p>
    <w:p w14:paraId="5CE6EB76" w14:textId="243859CC" w:rsidR="00101D96" w:rsidRPr="005664C0" w:rsidRDefault="00101D96" w:rsidP="00101D96">
      <w:pPr>
        <w:spacing w:after="0" w:line="240" w:lineRule="auto"/>
        <w:jc w:val="both"/>
        <w:rPr>
          <w:rFonts w:asciiTheme="majorHAnsi" w:eastAsia="Calibri" w:hAnsiTheme="majorHAnsi" w:cs="Times New Roman"/>
          <w:bCs/>
          <w:iCs/>
          <w:sz w:val="20"/>
          <w:szCs w:val="20"/>
          <w:lang w:val="en-GB"/>
        </w:rPr>
      </w:pPr>
      <w:r w:rsidRPr="0004790F">
        <w:rPr>
          <w:rFonts w:asciiTheme="majorHAnsi" w:eastAsia="Calibri" w:hAnsiTheme="majorHAnsi" w:cs="Times New Roman"/>
          <w:bCs/>
          <w:iCs/>
          <w:sz w:val="20"/>
          <w:szCs w:val="20"/>
          <w:lang w:val="en-GB"/>
        </w:rPr>
        <w:t>A</w:t>
      </w:r>
      <w:r w:rsidR="002D50FE" w:rsidRPr="0004790F">
        <w:rPr>
          <w:rFonts w:asciiTheme="majorHAnsi" w:eastAsia="Calibri" w:hAnsiTheme="majorHAnsi" w:cs="Times New Roman"/>
          <w:bCs/>
          <w:iCs/>
          <w:sz w:val="20"/>
          <w:szCs w:val="20"/>
          <w:lang w:val="en-GB"/>
        </w:rPr>
        <w:t>daptation planning, preparedness and action are quite expensive and risky for conventional sources of financing. Hence, the challenge to attract investments for resilient infrastructure and implementing adaptation a</w:t>
      </w:r>
      <w:r w:rsidR="002D50FE" w:rsidRPr="005664C0">
        <w:rPr>
          <w:rFonts w:asciiTheme="majorHAnsi" w:eastAsia="Calibri" w:hAnsiTheme="majorHAnsi" w:cs="Times New Roman"/>
          <w:bCs/>
          <w:iCs/>
          <w:sz w:val="20"/>
          <w:szCs w:val="20"/>
          <w:lang w:val="en-GB"/>
        </w:rPr>
        <w:t xml:space="preserve">ctions is </w:t>
      </w:r>
      <w:r w:rsidR="004E2548" w:rsidRPr="005664C0">
        <w:rPr>
          <w:rFonts w:asciiTheme="majorHAnsi" w:eastAsia="Calibri" w:hAnsiTheme="majorHAnsi" w:cs="Times New Roman"/>
          <w:bCs/>
          <w:iCs/>
          <w:sz w:val="20"/>
          <w:szCs w:val="20"/>
          <w:lang w:val="en-GB"/>
        </w:rPr>
        <w:t>immense</w:t>
      </w:r>
      <w:r w:rsidR="0083629E" w:rsidRPr="005664C0">
        <w:rPr>
          <w:rFonts w:asciiTheme="majorHAnsi" w:eastAsia="Calibri" w:hAnsiTheme="majorHAnsi" w:cs="Times New Roman"/>
          <w:bCs/>
          <w:iCs/>
          <w:sz w:val="20"/>
          <w:szCs w:val="20"/>
          <w:lang w:val="en-GB"/>
        </w:rPr>
        <w:t xml:space="preserve">, particularly in the developing world where </w:t>
      </w:r>
      <w:r w:rsidRPr="005664C0">
        <w:rPr>
          <w:rFonts w:asciiTheme="majorHAnsi" w:eastAsia="Calibri" w:hAnsiTheme="majorHAnsi" w:cs="Times New Roman"/>
          <w:bCs/>
          <w:iCs/>
          <w:sz w:val="20"/>
          <w:szCs w:val="20"/>
          <w:lang w:val="en-GB"/>
        </w:rPr>
        <w:t>adaptation measures are underdeveloped.</w:t>
      </w:r>
    </w:p>
    <w:p w14:paraId="3F6ADA5B" w14:textId="77777777" w:rsidR="00101D96" w:rsidRPr="005664C0" w:rsidRDefault="00101D96" w:rsidP="00101D96">
      <w:pPr>
        <w:spacing w:after="0" w:line="240" w:lineRule="auto"/>
        <w:jc w:val="both"/>
        <w:rPr>
          <w:rFonts w:asciiTheme="majorHAnsi" w:eastAsia="Calibri" w:hAnsiTheme="majorHAnsi" w:cs="Times New Roman"/>
          <w:bCs/>
          <w:iCs/>
          <w:sz w:val="20"/>
          <w:szCs w:val="20"/>
          <w:lang w:val="en-GB"/>
        </w:rPr>
      </w:pPr>
    </w:p>
    <w:p w14:paraId="7D382134" w14:textId="5A1FE63B" w:rsidR="0099394D" w:rsidRDefault="00E1365A" w:rsidP="00101D96">
      <w:pPr>
        <w:spacing w:after="0" w:line="240" w:lineRule="auto"/>
        <w:jc w:val="both"/>
        <w:rPr>
          <w:rFonts w:cstheme="minorHAnsi"/>
          <w:color w:val="000000"/>
          <w:sz w:val="20"/>
          <w:szCs w:val="20"/>
          <w:lang w:val="en-GB"/>
        </w:rPr>
      </w:pPr>
      <w:r w:rsidRPr="00621FB7">
        <w:rPr>
          <w:rFonts w:asciiTheme="majorHAnsi" w:hAnsiTheme="majorHAnsi" w:cstheme="minorHAnsi"/>
          <w:color w:val="000000" w:themeColor="text1"/>
          <w:sz w:val="20"/>
          <w:szCs w:val="20"/>
          <w:lang w:val="en-US"/>
        </w:rPr>
        <w:t>AILAC countries are particularly vulnerable to the adverse effects of climate change. The IPCC</w:t>
      </w:r>
      <w:r w:rsidR="00FA15D7">
        <w:rPr>
          <w:rFonts w:asciiTheme="majorHAnsi" w:hAnsiTheme="majorHAnsi" w:cstheme="minorHAnsi"/>
          <w:color w:val="000000" w:themeColor="text1"/>
          <w:sz w:val="20"/>
          <w:szCs w:val="20"/>
          <w:lang w:val="en-US"/>
        </w:rPr>
        <w:t>’</w:t>
      </w:r>
      <w:r w:rsidRPr="00621FB7">
        <w:rPr>
          <w:rFonts w:asciiTheme="majorHAnsi" w:hAnsiTheme="majorHAnsi" w:cstheme="minorHAnsi"/>
          <w:color w:val="000000" w:themeColor="text1"/>
          <w:sz w:val="20"/>
          <w:szCs w:val="20"/>
          <w:lang w:val="en-US"/>
        </w:rPr>
        <w:t xml:space="preserve">s </w:t>
      </w:r>
      <w:hyperlink r:id="rId11" w:history="1">
        <w:r w:rsidRPr="00621FB7">
          <w:rPr>
            <w:rFonts w:asciiTheme="majorHAnsi" w:hAnsiTheme="majorHAnsi" w:cstheme="minorHAnsi"/>
            <w:color w:val="000000" w:themeColor="text1"/>
            <w:sz w:val="20"/>
            <w:szCs w:val="20"/>
            <w:lang w:val="en-US"/>
          </w:rPr>
          <w:t>special report on impacts of global warming of 1.5 °C</w:t>
        </w:r>
      </w:hyperlink>
      <w:r w:rsidRPr="00621FB7">
        <w:rPr>
          <w:rFonts w:asciiTheme="majorHAnsi" w:hAnsiTheme="majorHAnsi" w:cstheme="minorHAnsi"/>
          <w:color w:val="000000" w:themeColor="text1"/>
          <w:sz w:val="20"/>
          <w:szCs w:val="20"/>
          <w:lang w:val="en-US"/>
        </w:rPr>
        <w:t xml:space="preserve">, the report on </w:t>
      </w:r>
      <w:hyperlink r:id="rId12" w:history="1">
        <w:r w:rsidRPr="00621FB7">
          <w:rPr>
            <w:rFonts w:asciiTheme="majorHAnsi" w:hAnsiTheme="majorHAnsi" w:cstheme="minorHAnsi"/>
            <w:color w:val="000000" w:themeColor="text1"/>
            <w:sz w:val="20"/>
            <w:szCs w:val="20"/>
            <w:lang w:val="en-US"/>
          </w:rPr>
          <w:t>Climate Change and Land</w:t>
        </w:r>
      </w:hyperlink>
      <w:r w:rsidRPr="00621FB7">
        <w:rPr>
          <w:rFonts w:asciiTheme="majorHAnsi" w:hAnsiTheme="majorHAnsi" w:cstheme="minorHAnsi"/>
          <w:color w:val="000000" w:themeColor="text1"/>
          <w:sz w:val="20"/>
          <w:szCs w:val="20"/>
          <w:lang w:val="en-US"/>
        </w:rPr>
        <w:t xml:space="preserve">, and </w:t>
      </w:r>
      <w:hyperlink r:id="rId13" w:history="1">
        <w:r w:rsidRPr="00621FB7">
          <w:rPr>
            <w:rFonts w:asciiTheme="majorHAnsi" w:hAnsiTheme="majorHAnsi" w:cstheme="minorHAnsi"/>
            <w:color w:val="000000" w:themeColor="text1"/>
            <w:sz w:val="20"/>
            <w:szCs w:val="20"/>
            <w:lang w:val="en-US"/>
          </w:rPr>
          <w:t>the report in Oceans and Cryosphere in a Changing Climate</w:t>
        </w:r>
      </w:hyperlink>
      <w:r w:rsidRPr="00621FB7">
        <w:rPr>
          <w:rFonts w:asciiTheme="majorHAnsi" w:hAnsiTheme="majorHAnsi" w:cstheme="minorHAnsi"/>
          <w:color w:val="000000" w:themeColor="text1"/>
          <w:sz w:val="20"/>
          <w:szCs w:val="20"/>
          <w:lang w:val="en-US"/>
        </w:rPr>
        <w:t>,</w:t>
      </w:r>
      <w:r w:rsidRPr="00621FB7">
        <w:rPr>
          <w:rFonts w:asciiTheme="majorHAnsi" w:hAnsiTheme="majorHAnsi" w:cstheme="minorHAnsi"/>
          <w:b/>
          <w:iCs/>
          <w:color w:val="000000" w:themeColor="text1"/>
          <w:sz w:val="20"/>
          <w:szCs w:val="20"/>
          <w:lang w:val="en-GB"/>
        </w:rPr>
        <w:t xml:space="preserve"> </w:t>
      </w:r>
      <w:r w:rsidRPr="00621FB7">
        <w:rPr>
          <w:rFonts w:asciiTheme="majorHAnsi" w:eastAsia="Calibri" w:hAnsiTheme="majorHAnsi" w:cstheme="minorHAnsi"/>
          <w:b/>
          <w:bCs/>
          <w:iCs/>
          <w:color w:val="000000" w:themeColor="text1"/>
          <w:sz w:val="20"/>
          <w:szCs w:val="20"/>
          <w:lang w:val="en-GB"/>
        </w:rPr>
        <w:t xml:space="preserve">indicate significant impacts for the Latin American region, which to date, </w:t>
      </w:r>
      <w:r w:rsidRPr="00621FB7">
        <w:rPr>
          <w:rFonts w:asciiTheme="majorHAnsi" w:hAnsiTheme="majorHAnsi" w:cstheme="minorHAnsi"/>
          <w:b/>
          <w:bCs/>
          <w:iCs/>
          <w:color w:val="000000" w:themeColor="text1"/>
          <w:sz w:val="20"/>
          <w:szCs w:val="20"/>
          <w:lang w:val="en-GB"/>
        </w:rPr>
        <w:t>harbours some of the countries that historically have been most affected by and are therefore most vulnerable to extreme weather events</w:t>
      </w:r>
      <w:r w:rsidRPr="00621FB7">
        <w:rPr>
          <w:rStyle w:val="FootnoteReference"/>
          <w:rFonts w:asciiTheme="majorHAnsi" w:hAnsiTheme="majorHAnsi" w:cstheme="minorHAnsi"/>
          <w:iCs/>
          <w:color w:val="000000" w:themeColor="text1"/>
          <w:sz w:val="20"/>
          <w:szCs w:val="20"/>
          <w:lang w:val="en-GB"/>
        </w:rPr>
        <w:footnoteReference w:id="23"/>
      </w:r>
      <w:r w:rsidRPr="00621FB7">
        <w:rPr>
          <w:rFonts w:asciiTheme="majorHAnsi" w:hAnsiTheme="majorHAnsi" w:cstheme="minorHAnsi"/>
          <w:bCs/>
          <w:iCs/>
          <w:color w:val="000000" w:themeColor="text1"/>
          <w:sz w:val="20"/>
          <w:szCs w:val="20"/>
          <w:lang w:val="en-GB"/>
        </w:rPr>
        <w:t xml:space="preserve">. </w:t>
      </w:r>
      <w:r w:rsidRPr="00621FB7">
        <w:rPr>
          <w:rFonts w:asciiTheme="majorHAnsi" w:hAnsiTheme="majorHAnsi" w:cstheme="minorHAnsi"/>
          <w:color w:val="000000" w:themeColor="text1"/>
          <w:sz w:val="20"/>
          <w:szCs w:val="20"/>
          <w:lang w:val="en-US"/>
        </w:rPr>
        <w:t>It is estimated that 6–8% of the population of Latin America and the Caribbean live in areas that are at high or very high risk of being affected by coastal hazards</w:t>
      </w:r>
      <w:r w:rsidRPr="00621FB7">
        <w:rPr>
          <w:rFonts w:asciiTheme="majorHAnsi" w:hAnsiTheme="majorHAnsi" w:cstheme="minorHAnsi"/>
          <w:color w:val="000000" w:themeColor="text1"/>
          <w:vertAlign w:val="superscript"/>
        </w:rPr>
        <w:footnoteReference w:id="24"/>
      </w:r>
      <w:r w:rsidRPr="00621FB7">
        <w:rPr>
          <w:rFonts w:asciiTheme="majorHAnsi" w:hAnsiTheme="majorHAnsi" w:cstheme="minorHAnsi"/>
          <w:color w:val="000000" w:themeColor="text1"/>
          <w:sz w:val="20"/>
          <w:szCs w:val="20"/>
          <w:lang w:val="en-US"/>
        </w:rPr>
        <w:t xml:space="preserve"> </w:t>
      </w:r>
      <w:proofErr w:type="gramStart"/>
      <w:r w:rsidRPr="00621FB7">
        <w:rPr>
          <w:rFonts w:asciiTheme="majorHAnsi" w:hAnsiTheme="majorHAnsi" w:cstheme="minorHAnsi"/>
          <w:color w:val="000000" w:themeColor="text1"/>
          <w:sz w:val="20"/>
          <w:szCs w:val="20"/>
          <w:lang w:val="en-US"/>
        </w:rPr>
        <w:t>and also</w:t>
      </w:r>
      <w:proofErr w:type="gramEnd"/>
      <w:r w:rsidRPr="00621FB7">
        <w:rPr>
          <w:rFonts w:asciiTheme="majorHAnsi" w:hAnsiTheme="majorHAnsi" w:cstheme="minorHAnsi"/>
          <w:color w:val="000000" w:themeColor="text1"/>
          <w:sz w:val="20"/>
          <w:szCs w:val="20"/>
          <w:lang w:val="en-US"/>
        </w:rPr>
        <w:t xml:space="preserve"> that global warming is projected to reduce the extent of tropical rainforest in Latin America, notably Central America, which can lead to a large replacement of rainforest by savannah</w:t>
      </w:r>
      <w:r w:rsidRPr="00621FB7">
        <w:rPr>
          <w:rStyle w:val="FootnoteReference"/>
          <w:rFonts w:asciiTheme="majorHAnsi" w:hAnsiTheme="majorHAnsi" w:cstheme="minorHAnsi"/>
          <w:bCs/>
          <w:iCs/>
          <w:color w:val="000000" w:themeColor="text1"/>
          <w:sz w:val="20"/>
          <w:szCs w:val="20"/>
          <w:lang w:val="en-GB"/>
        </w:rPr>
        <w:footnoteReference w:id="25"/>
      </w:r>
      <w:r w:rsidRPr="00621FB7">
        <w:rPr>
          <w:rFonts w:asciiTheme="majorHAnsi" w:hAnsiTheme="majorHAnsi" w:cstheme="minorHAnsi"/>
          <w:bCs/>
          <w:iCs/>
          <w:color w:val="000000" w:themeColor="text1"/>
          <w:sz w:val="20"/>
          <w:szCs w:val="20"/>
          <w:lang w:val="en-GB"/>
        </w:rPr>
        <w:t xml:space="preserve">. </w:t>
      </w:r>
      <w:r w:rsidRPr="00621FB7">
        <w:rPr>
          <w:rFonts w:asciiTheme="majorHAnsi" w:hAnsiTheme="majorHAnsi" w:cstheme="minorHAnsi"/>
          <w:color w:val="000000" w:themeColor="text1"/>
          <w:sz w:val="20"/>
          <w:szCs w:val="20"/>
          <w:lang w:val="en-US"/>
        </w:rPr>
        <w:t xml:space="preserve">These vulnerabilities already felt by and projected in AILAC countries could lead to scaling </w:t>
      </w:r>
      <w:r w:rsidRPr="00621FB7">
        <w:rPr>
          <w:rFonts w:asciiTheme="majorHAnsi" w:hAnsiTheme="majorHAnsi" w:cstheme="minorHAnsi"/>
          <w:color w:val="000000" w:themeColor="text1"/>
          <w:sz w:val="20"/>
          <w:szCs w:val="20"/>
          <w:lang w:val="en-US"/>
        </w:rPr>
        <w:lastRenderedPageBreak/>
        <w:t xml:space="preserve">up poverty and widening social and economic inequities that in the end will limit the possibilities to improve the quality of life of our populations. Moreover, </w:t>
      </w:r>
      <w:r w:rsidRPr="00621FB7">
        <w:rPr>
          <w:rFonts w:asciiTheme="majorHAnsi" w:hAnsiTheme="majorHAnsi" w:cstheme="minorHAnsi"/>
          <w:sz w:val="20"/>
          <w:szCs w:val="20"/>
          <w:lang w:val="en-GB"/>
        </w:rPr>
        <w:t xml:space="preserve">the </w:t>
      </w:r>
      <w:hyperlink r:id="rId14" w:history="1">
        <w:r w:rsidRPr="00B64C86">
          <w:rPr>
            <w:rStyle w:val="Hyperlink"/>
            <w:rFonts w:asciiTheme="majorHAnsi" w:hAnsiTheme="majorHAnsi" w:cstheme="minorHAnsi"/>
            <w:sz w:val="20"/>
            <w:szCs w:val="20"/>
            <w:lang w:val="en-GB"/>
          </w:rPr>
          <w:t>Summary for Policy Makers of the IPCC Sixth Assessment Report, Working Group II – Impacts, Adaptation and Vulnerability</w:t>
        </w:r>
      </w:hyperlink>
      <w:r w:rsidRPr="00B64C86">
        <w:rPr>
          <w:rFonts w:asciiTheme="majorHAnsi" w:hAnsiTheme="majorHAnsi" w:cstheme="minorHAnsi"/>
          <w:sz w:val="20"/>
          <w:szCs w:val="20"/>
          <w:lang w:val="en-GB"/>
        </w:rPr>
        <w:t xml:space="preserve">, includes a Fact Sheet for Central and South America where it states that these regions are highly exposed, vulnerable and strongly impacted by climate change, a situation amplified by inequality, poverty, population growth and high population density, land use change particularly deforestation with the consequent biodiversity loss, soil degradation, and high dependence of national and local economies on natural resources for production of commodities. Many extreme events are already impacting the region and projected to intensify including warming temperatures and dryness, sea level rise, coastal erosion, </w:t>
      </w:r>
      <w:proofErr w:type="gramStart"/>
      <w:r w:rsidRPr="00B64C86">
        <w:rPr>
          <w:rFonts w:asciiTheme="majorHAnsi" w:hAnsiTheme="majorHAnsi" w:cstheme="minorHAnsi"/>
          <w:sz w:val="20"/>
          <w:szCs w:val="20"/>
          <w:lang w:val="en-GB"/>
        </w:rPr>
        <w:t>ocean</w:t>
      </w:r>
      <w:proofErr w:type="gramEnd"/>
      <w:r w:rsidRPr="00B64C86">
        <w:rPr>
          <w:rFonts w:asciiTheme="majorHAnsi" w:hAnsiTheme="majorHAnsi" w:cstheme="minorHAnsi"/>
          <w:sz w:val="20"/>
          <w:szCs w:val="20"/>
          <w:lang w:val="en-GB"/>
        </w:rPr>
        <w:t xml:space="preserve"> and lake acidification resulting in coral bleaching, and increasing frequency and severity of droughts in some regions, with associated decrease in water supply, that impact agricultural production, traditional fishing, food security and human health</w:t>
      </w:r>
      <w:r w:rsidRPr="00B64C86">
        <w:rPr>
          <w:rStyle w:val="FootnoteReference"/>
          <w:rFonts w:asciiTheme="majorHAnsi" w:hAnsiTheme="majorHAnsi" w:cstheme="minorHAnsi"/>
          <w:color w:val="000000"/>
          <w:sz w:val="20"/>
          <w:szCs w:val="20"/>
          <w:lang w:val="en-GB"/>
        </w:rPr>
        <w:footnoteReference w:id="26"/>
      </w:r>
      <w:r w:rsidRPr="00B64C86">
        <w:rPr>
          <w:rFonts w:asciiTheme="majorHAnsi" w:hAnsiTheme="majorHAnsi" w:cstheme="minorHAnsi"/>
          <w:color w:val="000000"/>
          <w:sz w:val="20"/>
          <w:szCs w:val="20"/>
          <w:lang w:val="en-GB"/>
        </w:rPr>
        <w:t>.</w:t>
      </w:r>
    </w:p>
    <w:p w14:paraId="1AE46A5C" w14:textId="77777777" w:rsidR="0099394D" w:rsidRDefault="0099394D" w:rsidP="00101D96">
      <w:pPr>
        <w:spacing w:after="0" w:line="240" w:lineRule="auto"/>
        <w:jc w:val="both"/>
        <w:rPr>
          <w:rFonts w:cstheme="minorHAnsi"/>
          <w:color w:val="000000"/>
          <w:sz w:val="20"/>
          <w:szCs w:val="20"/>
          <w:lang w:val="en-GB"/>
        </w:rPr>
      </w:pPr>
    </w:p>
    <w:p w14:paraId="2AC1F7C7" w14:textId="4A907C81" w:rsidR="000D407A" w:rsidRDefault="00621FB7" w:rsidP="00101D96">
      <w:pPr>
        <w:spacing w:after="0" w:line="240" w:lineRule="auto"/>
        <w:jc w:val="both"/>
        <w:rPr>
          <w:rFonts w:asciiTheme="majorHAnsi" w:eastAsia="Calibri" w:hAnsiTheme="majorHAnsi" w:cs="Times New Roman"/>
          <w:bCs/>
          <w:iCs/>
          <w:sz w:val="20"/>
          <w:szCs w:val="20"/>
          <w:lang w:val="en-GB"/>
        </w:rPr>
      </w:pPr>
      <w:r w:rsidRPr="00B64C86">
        <w:rPr>
          <w:rFonts w:asciiTheme="majorHAnsi" w:hAnsiTheme="majorHAnsi" w:cstheme="minorHAnsi"/>
          <w:sz w:val="20"/>
          <w:szCs w:val="20"/>
          <w:lang w:val="en-GB"/>
        </w:rPr>
        <w:t>It is in this sense that f</w:t>
      </w:r>
      <w:r w:rsidRPr="00AA35D6">
        <w:rPr>
          <w:rFonts w:asciiTheme="majorHAnsi" w:hAnsiTheme="majorHAnsi" w:cstheme="minorHAnsi"/>
          <w:sz w:val="20"/>
          <w:szCs w:val="20"/>
          <w:lang w:val="en-GB"/>
        </w:rPr>
        <w:t>or AILAC</w:t>
      </w:r>
      <w:r w:rsidRPr="005664C0">
        <w:rPr>
          <w:rFonts w:asciiTheme="majorHAnsi" w:eastAsia="Calibri" w:hAnsiTheme="majorHAnsi" w:cs="Times New Roman"/>
          <w:bCs/>
          <w:iCs/>
          <w:sz w:val="20"/>
          <w:szCs w:val="20"/>
          <w:lang w:val="en-GB"/>
        </w:rPr>
        <w:t xml:space="preserve">, the Adaptation Fund has been an important source of funding to address project-level needs regarding adaptation in </w:t>
      </w:r>
      <w:r w:rsidRPr="00E1365A">
        <w:rPr>
          <w:rFonts w:asciiTheme="majorHAnsi" w:eastAsia="Calibri" w:hAnsiTheme="majorHAnsi" w:cs="Times New Roman"/>
          <w:bCs/>
          <w:iCs/>
          <w:sz w:val="20"/>
          <w:szCs w:val="20"/>
          <w:lang w:val="en-GB"/>
        </w:rPr>
        <w:t>specific sectors, despite the limited amount of financing available for each developing country in the Fund</w:t>
      </w:r>
      <w:r>
        <w:rPr>
          <w:rFonts w:asciiTheme="majorHAnsi" w:eastAsia="Calibri" w:hAnsiTheme="majorHAnsi" w:cs="Times New Roman"/>
          <w:bCs/>
          <w:iCs/>
          <w:sz w:val="20"/>
          <w:szCs w:val="20"/>
          <w:lang w:val="en-GB"/>
        </w:rPr>
        <w:t xml:space="preserve">. </w:t>
      </w:r>
      <w:r w:rsidRPr="00621FB7">
        <w:rPr>
          <w:rFonts w:asciiTheme="majorHAnsi" w:eastAsia="Calibri" w:hAnsiTheme="majorHAnsi" w:cs="Times New Roman"/>
          <w:bCs/>
          <w:iCs/>
          <w:sz w:val="20"/>
          <w:szCs w:val="20"/>
          <w:lang w:val="en-GB"/>
        </w:rPr>
        <w:t>Amo</w:t>
      </w:r>
      <w:r w:rsidRPr="00B64C86">
        <w:rPr>
          <w:rFonts w:asciiTheme="majorHAnsi" w:eastAsia="Calibri" w:hAnsiTheme="majorHAnsi" w:cs="Times New Roman"/>
          <w:bCs/>
          <w:iCs/>
          <w:sz w:val="20"/>
          <w:szCs w:val="20"/>
          <w:lang w:val="en-GB"/>
        </w:rPr>
        <w:t xml:space="preserve">ngst others, we recognize and appreciate that this </w:t>
      </w:r>
      <w:r w:rsidRPr="002A24CD">
        <w:rPr>
          <w:rFonts w:asciiTheme="majorHAnsi" w:eastAsia="Calibri" w:hAnsiTheme="majorHAnsi" w:cs="Times New Roman"/>
          <w:bCs/>
          <w:iCs/>
          <w:color w:val="000000" w:themeColor="text1"/>
          <w:sz w:val="20"/>
          <w:szCs w:val="20"/>
          <w:lang w:val="en-GB"/>
        </w:rPr>
        <w:t xml:space="preserve">Fund has allowed us to fund </w:t>
      </w:r>
      <w:r w:rsidR="002922D9" w:rsidRPr="002A24CD">
        <w:rPr>
          <w:rFonts w:asciiTheme="majorHAnsi" w:eastAsia="Calibri" w:hAnsiTheme="majorHAnsi" w:cs="Times New Roman"/>
          <w:bCs/>
          <w:iCs/>
          <w:color w:val="000000" w:themeColor="text1"/>
          <w:sz w:val="20"/>
          <w:szCs w:val="20"/>
          <w:lang w:val="en-GB"/>
        </w:rPr>
        <w:t xml:space="preserve">several </w:t>
      </w:r>
      <w:r w:rsidRPr="002A24CD">
        <w:rPr>
          <w:rFonts w:asciiTheme="majorHAnsi" w:eastAsia="Calibri" w:hAnsiTheme="majorHAnsi" w:cs="Times New Roman"/>
          <w:bCs/>
          <w:iCs/>
          <w:color w:val="000000" w:themeColor="text1"/>
          <w:sz w:val="20"/>
          <w:szCs w:val="20"/>
          <w:lang w:val="en-GB"/>
        </w:rPr>
        <w:t xml:space="preserve">concrete adaptation </w:t>
      </w:r>
      <w:r w:rsidR="002922D9" w:rsidRPr="002A24CD">
        <w:rPr>
          <w:rFonts w:asciiTheme="majorHAnsi" w:eastAsia="Calibri" w:hAnsiTheme="majorHAnsi" w:cs="Times New Roman"/>
          <w:bCs/>
          <w:iCs/>
          <w:color w:val="000000" w:themeColor="text1"/>
          <w:sz w:val="20"/>
          <w:szCs w:val="20"/>
          <w:lang w:val="en-GB"/>
        </w:rPr>
        <w:t>projects</w:t>
      </w:r>
      <w:r w:rsidRPr="002A24CD">
        <w:rPr>
          <w:rFonts w:asciiTheme="majorHAnsi" w:eastAsia="Calibri" w:hAnsiTheme="majorHAnsi" w:cs="Times New Roman"/>
          <w:bCs/>
          <w:iCs/>
          <w:color w:val="000000" w:themeColor="text1"/>
          <w:sz w:val="20"/>
          <w:szCs w:val="20"/>
          <w:lang w:val="en-GB"/>
        </w:rPr>
        <w:t xml:space="preserve"> on the ground </w:t>
      </w:r>
      <w:r w:rsidR="00C70937" w:rsidRPr="002A24CD">
        <w:rPr>
          <w:rFonts w:asciiTheme="majorHAnsi" w:eastAsia="Calibri" w:hAnsiTheme="majorHAnsi" w:cs="Times New Roman"/>
          <w:bCs/>
          <w:iCs/>
          <w:color w:val="000000" w:themeColor="text1"/>
          <w:sz w:val="20"/>
          <w:szCs w:val="20"/>
          <w:lang w:val="en-GB"/>
        </w:rPr>
        <w:t xml:space="preserve">as well as planning processes </w:t>
      </w:r>
      <w:r w:rsidRPr="002A24CD">
        <w:rPr>
          <w:rFonts w:asciiTheme="majorHAnsi" w:eastAsia="Calibri" w:hAnsiTheme="majorHAnsi" w:cs="Times New Roman"/>
          <w:bCs/>
          <w:iCs/>
          <w:color w:val="000000" w:themeColor="text1"/>
          <w:sz w:val="20"/>
          <w:szCs w:val="20"/>
          <w:lang w:val="en-GB"/>
        </w:rPr>
        <w:t>in areas that otherwise would not be eligible for funding</w:t>
      </w:r>
      <w:r w:rsidR="00937BDB" w:rsidRPr="002A24CD">
        <w:rPr>
          <w:rFonts w:asciiTheme="majorHAnsi" w:eastAsia="Calibri" w:hAnsiTheme="majorHAnsi" w:cs="Times New Roman"/>
          <w:bCs/>
          <w:iCs/>
          <w:color w:val="000000" w:themeColor="text1"/>
          <w:sz w:val="20"/>
          <w:szCs w:val="20"/>
          <w:lang w:val="en-GB"/>
        </w:rPr>
        <w:t xml:space="preserve"> </w:t>
      </w:r>
      <w:r w:rsidR="00C70937" w:rsidRPr="002A24CD">
        <w:rPr>
          <w:rFonts w:asciiTheme="majorHAnsi" w:eastAsia="Calibri" w:hAnsiTheme="majorHAnsi" w:cs="Times New Roman"/>
          <w:bCs/>
          <w:iCs/>
          <w:color w:val="000000" w:themeColor="text1"/>
          <w:sz w:val="20"/>
          <w:szCs w:val="20"/>
          <w:lang w:val="en-GB"/>
        </w:rPr>
        <w:t>(e.g. food security, agriculture</w:t>
      </w:r>
      <w:r w:rsidR="00284708" w:rsidRPr="002A24CD">
        <w:rPr>
          <w:rFonts w:asciiTheme="majorHAnsi" w:eastAsia="Calibri" w:hAnsiTheme="majorHAnsi" w:cs="Times New Roman"/>
          <w:bCs/>
          <w:iCs/>
          <w:color w:val="000000" w:themeColor="text1"/>
          <w:sz w:val="20"/>
          <w:szCs w:val="20"/>
          <w:lang w:val="en-GB"/>
        </w:rPr>
        <w:t xml:space="preserve"> and agroforestry systems</w:t>
      </w:r>
      <w:r w:rsidR="00C70937" w:rsidRPr="002A24CD">
        <w:rPr>
          <w:rFonts w:asciiTheme="majorHAnsi" w:eastAsia="Calibri" w:hAnsiTheme="majorHAnsi" w:cs="Times New Roman"/>
          <w:bCs/>
          <w:iCs/>
          <w:color w:val="000000" w:themeColor="text1"/>
          <w:sz w:val="20"/>
          <w:szCs w:val="20"/>
          <w:lang w:val="en-GB"/>
        </w:rPr>
        <w:t xml:space="preserve">, </w:t>
      </w:r>
      <w:r w:rsidR="00431D76" w:rsidRPr="002A24CD">
        <w:rPr>
          <w:rFonts w:asciiTheme="majorHAnsi" w:eastAsia="Calibri" w:hAnsiTheme="majorHAnsi" w:cs="Times New Roman"/>
          <w:bCs/>
          <w:iCs/>
          <w:color w:val="000000" w:themeColor="text1"/>
          <w:sz w:val="20"/>
          <w:szCs w:val="20"/>
          <w:lang w:val="en-GB"/>
        </w:rPr>
        <w:t xml:space="preserve">forestry, </w:t>
      </w:r>
      <w:r w:rsidR="00C70937" w:rsidRPr="002A24CD">
        <w:rPr>
          <w:rFonts w:asciiTheme="majorHAnsi" w:eastAsia="Calibri" w:hAnsiTheme="majorHAnsi" w:cs="Times New Roman"/>
          <w:bCs/>
          <w:iCs/>
          <w:color w:val="000000" w:themeColor="text1"/>
          <w:sz w:val="20"/>
          <w:szCs w:val="20"/>
          <w:lang w:val="en-GB"/>
        </w:rPr>
        <w:t xml:space="preserve">water management, </w:t>
      </w:r>
      <w:r w:rsidR="00F07990" w:rsidRPr="002A24CD">
        <w:rPr>
          <w:rFonts w:asciiTheme="majorHAnsi" w:eastAsia="Calibri" w:hAnsiTheme="majorHAnsi" w:cs="Times New Roman"/>
          <w:bCs/>
          <w:iCs/>
          <w:color w:val="000000" w:themeColor="text1"/>
          <w:sz w:val="20"/>
          <w:szCs w:val="20"/>
          <w:lang w:val="en-GB"/>
        </w:rPr>
        <w:t>early warning systems</w:t>
      </w:r>
      <w:r w:rsidR="00431D76" w:rsidRPr="002A24CD">
        <w:rPr>
          <w:rFonts w:asciiTheme="majorHAnsi" w:eastAsia="Calibri" w:hAnsiTheme="majorHAnsi" w:cs="Times New Roman"/>
          <w:bCs/>
          <w:iCs/>
          <w:color w:val="000000" w:themeColor="text1"/>
          <w:sz w:val="20"/>
          <w:szCs w:val="20"/>
          <w:lang w:val="en-GB"/>
        </w:rPr>
        <w:t xml:space="preserve"> including for meteorological services and contingencies, territorial planning</w:t>
      </w:r>
      <w:r w:rsidR="00F07990" w:rsidRPr="002A24CD">
        <w:rPr>
          <w:rFonts w:asciiTheme="majorHAnsi" w:eastAsia="Calibri" w:hAnsiTheme="majorHAnsi" w:cs="Times New Roman"/>
          <w:bCs/>
          <w:iCs/>
          <w:color w:val="000000" w:themeColor="text1"/>
          <w:sz w:val="20"/>
          <w:szCs w:val="20"/>
          <w:lang w:val="en-GB"/>
        </w:rPr>
        <w:t xml:space="preserve"> </w:t>
      </w:r>
      <w:r w:rsidR="00284708" w:rsidRPr="002A24CD">
        <w:rPr>
          <w:rFonts w:asciiTheme="majorHAnsi" w:eastAsia="Calibri" w:hAnsiTheme="majorHAnsi" w:cs="Times New Roman"/>
          <w:bCs/>
          <w:iCs/>
          <w:color w:val="000000" w:themeColor="text1"/>
          <w:sz w:val="20"/>
          <w:szCs w:val="20"/>
          <w:lang w:val="en-GB"/>
        </w:rPr>
        <w:t xml:space="preserve">through ecosystem-based and community-based adaptation approaches, </w:t>
      </w:r>
      <w:r w:rsidR="00F07990" w:rsidRPr="002A24CD">
        <w:rPr>
          <w:rFonts w:asciiTheme="majorHAnsi" w:eastAsia="Calibri" w:hAnsiTheme="majorHAnsi" w:cs="Times New Roman"/>
          <w:bCs/>
          <w:iCs/>
          <w:color w:val="000000" w:themeColor="text1"/>
          <w:sz w:val="20"/>
          <w:szCs w:val="20"/>
          <w:lang w:val="en-GB"/>
        </w:rPr>
        <w:t xml:space="preserve">and </w:t>
      </w:r>
      <w:r w:rsidR="00937BDB" w:rsidRPr="002A24CD">
        <w:rPr>
          <w:rFonts w:asciiTheme="majorHAnsi" w:eastAsia="Calibri" w:hAnsiTheme="majorHAnsi" w:cs="Times New Roman"/>
          <w:bCs/>
          <w:iCs/>
          <w:color w:val="000000" w:themeColor="text1"/>
          <w:sz w:val="20"/>
          <w:szCs w:val="20"/>
          <w:lang w:val="en-GB"/>
        </w:rPr>
        <w:t xml:space="preserve">systems for </w:t>
      </w:r>
      <w:r w:rsidR="00C70937" w:rsidRPr="002A24CD">
        <w:rPr>
          <w:rFonts w:asciiTheme="majorHAnsi" w:eastAsia="Calibri" w:hAnsiTheme="majorHAnsi" w:cs="Times New Roman"/>
          <w:bCs/>
          <w:iCs/>
          <w:color w:val="000000" w:themeColor="text1"/>
          <w:sz w:val="20"/>
          <w:szCs w:val="20"/>
          <w:lang w:val="en-GB"/>
        </w:rPr>
        <w:t>monitoring and evaluation of adaptation)</w:t>
      </w:r>
      <w:r w:rsidRPr="002A24CD">
        <w:rPr>
          <w:rFonts w:asciiTheme="majorHAnsi" w:eastAsia="Calibri" w:hAnsiTheme="majorHAnsi" w:cs="Times New Roman"/>
          <w:bCs/>
          <w:iCs/>
          <w:color w:val="000000" w:themeColor="text1"/>
          <w:sz w:val="20"/>
          <w:szCs w:val="20"/>
          <w:lang w:val="en-GB"/>
        </w:rPr>
        <w:t xml:space="preserve">, such as the </w:t>
      </w:r>
      <w:hyperlink r:id="rId15" w:history="1">
        <w:r w:rsidRPr="002A24CD">
          <w:rPr>
            <w:rStyle w:val="Hyperlink"/>
            <w:rFonts w:asciiTheme="majorHAnsi" w:eastAsia="Calibri" w:hAnsiTheme="majorHAnsi" w:cs="Times New Roman"/>
            <w:bCs/>
            <w:iCs/>
            <w:color w:val="000000" w:themeColor="text1"/>
            <w:sz w:val="20"/>
            <w:szCs w:val="20"/>
            <w:u w:val="none"/>
            <w:lang w:val="en-GB"/>
          </w:rPr>
          <w:t xml:space="preserve">Ecosystem-based </w:t>
        </w:r>
        <w:r w:rsidR="00AA0F28" w:rsidRPr="002A24CD">
          <w:rPr>
            <w:rStyle w:val="Hyperlink"/>
            <w:rFonts w:asciiTheme="majorHAnsi" w:eastAsia="Calibri" w:hAnsiTheme="majorHAnsi" w:cs="Times New Roman"/>
            <w:bCs/>
            <w:iCs/>
            <w:color w:val="000000" w:themeColor="text1"/>
            <w:sz w:val="20"/>
            <w:szCs w:val="20"/>
            <w:u w:val="none"/>
            <w:lang w:val="en-GB"/>
          </w:rPr>
          <w:t xml:space="preserve">approaches </w:t>
        </w:r>
        <w:r w:rsidRPr="002A24CD">
          <w:rPr>
            <w:rStyle w:val="Hyperlink"/>
            <w:rFonts w:asciiTheme="majorHAnsi" w:eastAsia="Calibri" w:hAnsiTheme="majorHAnsi" w:cs="Times New Roman"/>
            <w:bCs/>
            <w:iCs/>
            <w:color w:val="000000" w:themeColor="text1"/>
            <w:sz w:val="20"/>
            <w:szCs w:val="20"/>
            <w:u w:val="none"/>
            <w:lang w:val="en-GB"/>
          </w:rPr>
          <w:t>project in El Chaco, Paraguay</w:t>
        </w:r>
      </w:hyperlink>
      <w:r w:rsidRPr="002A24CD">
        <w:rPr>
          <w:rFonts w:asciiTheme="majorHAnsi" w:eastAsia="Calibri" w:hAnsiTheme="majorHAnsi" w:cs="Times New Roman"/>
          <w:bCs/>
          <w:iCs/>
          <w:color w:val="000000" w:themeColor="text1"/>
          <w:sz w:val="20"/>
          <w:szCs w:val="20"/>
          <w:lang w:val="en-GB"/>
        </w:rPr>
        <w:t xml:space="preserve">, </w:t>
      </w:r>
      <w:hyperlink r:id="rId16" w:history="1">
        <w:r w:rsidR="00C70937" w:rsidRPr="002A24CD">
          <w:rPr>
            <w:rStyle w:val="Hyperlink"/>
            <w:rFonts w:asciiTheme="majorHAnsi" w:eastAsia="Calibri" w:hAnsiTheme="majorHAnsi" w:cs="Times New Roman"/>
            <w:bCs/>
            <w:iCs/>
            <w:color w:val="000000" w:themeColor="text1"/>
            <w:sz w:val="20"/>
            <w:szCs w:val="20"/>
            <w:u w:val="none"/>
            <w:lang w:val="en-GB"/>
          </w:rPr>
          <w:t>the Climate Change Adaptation Program through Water Management in Panamá</w:t>
        </w:r>
      </w:hyperlink>
      <w:r w:rsidR="00C70937" w:rsidRPr="002A24CD">
        <w:rPr>
          <w:rFonts w:asciiTheme="majorHAnsi" w:eastAsia="Calibri" w:hAnsiTheme="majorHAnsi" w:cs="Times New Roman"/>
          <w:bCs/>
          <w:iCs/>
          <w:color w:val="000000" w:themeColor="text1"/>
          <w:sz w:val="20"/>
          <w:szCs w:val="20"/>
          <w:lang w:val="en-GB"/>
        </w:rPr>
        <w:t>,</w:t>
      </w:r>
      <w:r w:rsidR="00937BDB" w:rsidRPr="002A24CD">
        <w:rPr>
          <w:rFonts w:asciiTheme="majorHAnsi" w:eastAsia="Calibri" w:hAnsiTheme="majorHAnsi" w:cs="Times New Roman"/>
          <w:bCs/>
          <w:iCs/>
          <w:color w:val="000000" w:themeColor="text1"/>
          <w:sz w:val="20"/>
          <w:szCs w:val="20"/>
          <w:lang w:val="en-GB"/>
        </w:rPr>
        <w:t xml:space="preserve"> </w:t>
      </w:r>
      <w:hyperlink r:id="rId17" w:history="1">
        <w:r w:rsidR="00937BDB" w:rsidRPr="002A24CD">
          <w:rPr>
            <w:rStyle w:val="Hyperlink"/>
            <w:rFonts w:asciiTheme="majorHAnsi" w:eastAsia="Calibri" w:hAnsiTheme="majorHAnsi" w:cs="Times New Roman"/>
            <w:bCs/>
            <w:iCs/>
            <w:color w:val="000000" w:themeColor="text1"/>
            <w:sz w:val="20"/>
            <w:szCs w:val="20"/>
            <w:u w:val="none"/>
            <w:lang w:val="en-GB"/>
          </w:rPr>
          <w:t xml:space="preserve">the </w:t>
        </w:r>
        <w:r w:rsidR="0099394D" w:rsidRPr="002A24CD">
          <w:rPr>
            <w:rStyle w:val="Hyperlink"/>
            <w:rFonts w:asciiTheme="majorHAnsi" w:eastAsia="Calibri" w:hAnsiTheme="majorHAnsi" w:cs="Times New Roman"/>
            <w:bCs/>
            <w:iCs/>
            <w:color w:val="000000" w:themeColor="text1"/>
            <w:sz w:val="20"/>
            <w:szCs w:val="20"/>
            <w:u w:val="none"/>
            <w:lang w:val="en-GB"/>
          </w:rPr>
          <w:t>Climate Change Resilient Production Landscapes in Guatemala</w:t>
        </w:r>
      </w:hyperlink>
      <w:r w:rsidR="00F07990" w:rsidRPr="002A24CD">
        <w:rPr>
          <w:rFonts w:asciiTheme="majorHAnsi" w:eastAsia="Calibri" w:hAnsiTheme="majorHAnsi" w:cs="Times New Roman"/>
          <w:bCs/>
          <w:iCs/>
          <w:color w:val="000000" w:themeColor="text1"/>
          <w:sz w:val="20"/>
          <w:szCs w:val="20"/>
          <w:lang w:val="en-GB"/>
        </w:rPr>
        <w:t xml:space="preserve">, the </w:t>
      </w:r>
      <w:hyperlink r:id="rId18" w:history="1">
        <w:r w:rsidR="00F07990" w:rsidRPr="002A24CD">
          <w:rPr>
            <w:rStyle w:val="Hyperlink"/>
            <w:rFonts w:asciiTheme="majorHAnsi" w:eastAsia="Calibri" w:hAnsiTheme="majorHAnsi" w:cs="Times New Roman"/>
            <w:bCs/>
            <w:color w:val="000000" w:themeColor="text1"/>
            <w:sz w:val="20"/>
            <w:szCs w:val="20"/>
            <w:u w:val="none"/>
            <w:lang w:val="en-GB"/>
          </w:rPr>
          <w:t xml:space="preserve">Reduction of risk and vulnerability against climate change in the </w:t>
        </w:r>
        <w:proofErr w:type="spellStart"/>
        <w:r w:rsidR="00F07990" w:rsidRPr="002A24CD">
          <w:rPr>
            <w:rStyle w:val="Hyperlink"/>
            <w:rFonts w:asciiTheme="majorHAnsi" w:eastAsia="Calibri" w:hAnsiTheme="majorHAnsi" w:cs="Times New Roman"/>
            <w:bCs/>
            <w:color w:val="000000" w:themeColor="text1"/>
            <w:sz w:val="20"/>
            <w:szCs w:val="20"/>
            <w:u w:val="none"/>
            <w:lang w:val="en-GB"/>
          </w:rPr>
          <w:t>Momposina</w:t>
        </w:r>
        <w:proofErr w:type="spellEnd"/>
        <w:r w:rsidR="00F07990" w:rsidRPr="002A24CD">
          <w:rPr>
            <w:rStyle w:val="Hyperlink"/>
            <w:rFonts w:asciiTheme="majorHAnsi" w:eastAsia="Calibri" w:hAnsiTheme="majorHAnsi" w:cs="Times New Roman"/>
            <w:bCs/>
            <w:color w:val="000000" w:themeColor="text1"/>
            <w:sz w:val="20"/>
            <w:szCs w:val="20"/>
            <w:u w:val="none"/>
            <w:lang w:val="en-GB"/>
          </w:rPr>
          <w:t xml:space="preserve"> Depression in Colombia</w:t>
        </w:r>
      </w:hyperlink>
      <w:r w:rsidR="00F07990" w:rsidRPr="002A24CD">
        <w:rPr>
          <w:rFonts w:asciiTheme="majorHAnsi" w:eastAsia="Calibri" w:hAnsiTheme="majorHAnsi" w:cs="Times New Roman"/>
          <w:bCs/>
          <w:iCs/>
          <w:color w:val="000000" w:themeColor="text1"/>
          <w:sz w:val="20"/>
          <w:szCs w:val="20"/>
          <w:lang w:val="en-GB"/>
        </w:rPr>
        <w:t xml:space="preserve"> as well as the binational project </w:t>
      </w:r>
      <w:hyperlink r:id="rId19" w:history="1">
        <w:r w:rsidR="00F07990" w:rsidRPr="002A24CD">
          <w:rPr>
            <w:rStyle w:val="Hyperlink"/>
            <w:rFonts w:asciiTheme="majorHAnsi" w:eastAsia="Calibri" w:hAnsiTheme="majorHAnsi" w:cs="Times New Roman"/>
            <w:bCs/>
            <w:color w:val="000000" w:themeColor="text1"/>
            <w:sz w:val="20"/>
            <w:szCs w:val="20"/>
            <w:u w:val="none"/>
            <w:lang w:val="en-GB"/>
          </w:rPr>
          <w:t xml:space="preserve">Building the capacity to adapt to climate change through food security and nutrition actions in vulnerable </w:t>
        </w:r>
        <w:proofErr w:type="spellStart"/>
        <w:r w:rsidR="00F07990" w:rsidRPr="002A24CD">
          <w:rPr>
            <w:rStyle w:val="Hyperlink"/>
            <w:rFonts w:asciiTheme="majorHAnsi" w:eastAsia="Calibri" w:hAnsiTheme="majorHAnsi" w:cs="Times New Roman"/>
            <w:bCs/>
            <w:color w:val="000000" w:themeColor="text1"/>
            <w:sz w:val="20"/>
            <w:szCs w:val="20"/>
            <w:u w:val="none"/>
            <w:lang w:val="en-GB"/>
          </w:rPr>
          <w:t>Awá</w:t>
        </w:r>
        <w:proofErr w:type="spellEnd"/>
        <w:r w:rsidR="00F07990" w:rsidRPr="002A24CD">
          <w:rPr>
            <w:rStyle w:val="Hyperlink"/>
            <w:rFonts w:asciiTheme="majorHAnsi" w:eastAsia="Calibri" w:hAnsiTheme="majorHAnsi" w:cs="Times New Roman"/>
            <w:bCs/>
            <w:color w:val="000000" w:themeColor="text1"/>
            <w:sz w:val="20"/>
            <w:szCs w:val="20"/>
            <w:u w:val="none"/>
            <w:lang w:val="en-GB"/>
          </w:rPr>
          <w:t xml:space="preserve"> and Afro-descendant indigenous communities located in the border area between Colombia and Ecuador</w:t>
        </w:r>
      </w:hyperlink>
      <w:r w:rsidR="004D5195" w:rsidRPr="002A24CD">
        <w:rPr>
          <w:rFonts w:asciiTheme="majorHAnsi" w:eastAsia="Calibri" w:hAnsiTheme="majorHAnsi" w:cs="Times New Roman"/>
          <w:bCs/>
          <w:iCs/>
          <w:color w:val="000000" w:themeColor="text1"/>
          <w:sz w:val="20"/>
          <w:szCs w:val="20"/>
          <w:lang w:val="en-GB"/>
        </w:rPr>
        <w:t xml:space="preserve">, the </w:t>
      </w:r>
      <w:hyperlink r:id="rId20" w:history="1">
        <w:r w:rsidR="004D5195" w:rsidRPr="002A24CD">
          <w:rPr>
            <w:rStyle w:val="Hyperlink"/>
            <w:rFonts w:asciiTheme="majorHAnsi" w:eastAsia="Calibri" w:hAnsiTheme="majorHAnsi" w:cs="Times New Roman"/>
            <w:bCs/>
            <w:iCs/>
            <w:color w:val="000000" w:themeColor="text1"/>
            <w:sz w:val="20"/>
            <w:szCs w:val="20"/>
            <w:u w:val="none"/>
            <w:lang w:val="en-GB"/>
          </w:rPr>
          <w:t xml:space="preserve">AYNINACUY: Strengthening the livelihoods of vulnerable highland communities in the provinces of Arequipa, </w:t>
        </w:r>
        <w:proofErr w:type="spellStart"/>
        <w:r w:rsidR="004D5195" w:rsidRPr="002A24CD">
          <w:rPr>
            <w:rStyle w:val="Hyperlink"/>
            <w:rFonts w:asciiTheme="majorHAnsi" w:eastAsia="Calibri" w:hAnsiTheme="majorHAnsi" w:cs="Times New Roman"/>
            <w:bCs/>
            <w:iCs/>
            <w:color w:val="000000" w:themeColor="text1"/>
            <w:sz w:val="20"/>
            <w:szCs w:val="20"/>
            <w:u w:val="none"/>
            <w:lang w:val="en-GB"/>
          </w:rPr>
          <w:t>Caylloma</w:t>
        </w:r>
        <w:proofErr w:type="spellEnd"/>
        <w:r w:rsidR="004D5195" w:rsidRPr="002A24CD">
          <w:rPr>
            <w:rStyle w:val="Hyperlink"/>
            <w:rFonts w:asciiTheme="majorHAnsi" w:eastAsia="Calibri" w:hAnsiTheme="majorHAnsi" w:cs="Times New Roman"/>
            <w:bCs/>
            <w:iCs/>
            <w:color w:val="000000" w:themeColor="text1"/>
            <w:sz w:val="20"/>
            <w:szCs w:val="20"/>
            <w:u w:val="none"/>
            <w:lang w:val="en-GB"/>
          </w:rPr>
          <w:t xml:space="preserve">, </w:t>
        </w:r>
        <w:proofErr w:type="spellStart"/>
        <w:r w:rsidR="004D5195" w:rsidRPr="002A24CD">
          <w:rPr>
            <w:rStyle w:val="Hyperlink"/>
            <w:rFonts w:asciiTheme="majorHAnsi" w:eastAsia="Calibri" w:hAnsiTheme="majorHAnsi" w:cs="Times New Roman"/>
            <w:bCs/>
            <w:iCs/>
            <w:color w:val="000000" w:themeColor="text1"/>
            <w:sz w:val="20"/>
            <w:szCs w:val="20"/>
            <w:u w:val="none"/>
            <w:lang w:val="en-GB"/>
          </w:rPr>
          <w:t>Condesuyos</w:t>
        </w:r>
        <w:proofErr w:type="spellEnd"/>
        <w:r w:rsidR="004D5195" w:rsidRPr="002A24CD">
          <w:rPr>
            <w:rStyle w:val="Hyperlink"/>
            <w:rFonts w:asciiTheme="majorHAnsi" w:eastAsia="Calibri" w:hAnsiTheme="majorHAnsi" w:cs="Times New Roman"/>
            <w:bCs/>
            <w:iCs/>
            <w:color w:val="000000" w:themeColor="text1"/>
            <w:sz w:val="20"/>
            <w:szCs w:val="20"/>
            <w:u w:val="none"/>
            <w:lang w:val="en-GB"/>
          </w:rPr>
          <w:t>, Castilla and La Union in the Region of Arequipa, Peru</w:t>
        </w:r>
      </w:hyperlink>
      <w:r w:rsidR="00431D76" w:rsidRPr="002A24CD">
        <w:rPr>
          <w:rFonts w:asciiTheme="majorHAnsi" w:eastAsia="Calibri" w:hAnsiTheme="majorHAnsi" w:cs="Times New Roman"/>
          <w:bCs/>
          <w:iCs/>
          <w:color w:val="000000" w:themeColor="text1"/>
          <w:sz w:val="20"/>
          <w:szCs w:val="20"/>
          <w:lang w:val="en-GB"/>
        </w:rPr>
        <w:t xml:space="preserve">, and the </w:t>
      </w:r>
      <w:hyperlink r:id="rId21" w:history="1">
        <w:r w:rsidR="00431D76" w:rsidRPr="002A24CD">
          <w:rPr>
            <w:rStyle w:val="Hyperlink"/>
            <w:rFonts w:asciiTheme="majorHAnsi" w:hAnsiTheme="majorHAnsi" w:cstheme="minorHAnsi"/>
            <w:color w:val="000000" w:themeColor="text1"/>
            <w:sz w:val="20"/>
            <w:szCs w:val="20"/>
            <w:u w:val="none"/>
            <w:lang w:val="en-US"/>
          </w:rPr>
          <w:t>Addressing Climate Change Risks on Water Resources in Honduras: Increased Systemic Resilience and Reduced Vulnerability of the Urban Poor</w:t>
        </w:r>
      </w:hyperlink>
      <w:r w:rsidR="00431D76" w:rsidRPr="002A24CD">
        <w:rPr>
          <w:rFonts w:asciiTheme="majorHAnsi" w:hAnsiTheme="majorHAnsi" w:cstheme="minorHAnsi"/>
          <w:color w:val="000000" w:themeColor="text1"/>
          <w:sz w:val="20"/>
          <w:szCs w:val="20"/>
          <w:lang w:val="en-US"/>
        </w:rPr>
        <w:t xml:space="preserve">; and </w:t>
      </w:r>
      <w:hyperlink r:id="rId22" w:history="1">
        <w:r w:rsidR="002922D9" w:rsidRPr="002A24CD">
          <w:rPr>
            <w:rStyle w:val="Hyperlink"/>
            <w:rFonts w:asciiTheme="majorHAnsi" w:hAnsiTheme="majorHAnsi" w:cstheme="minorHAnsi"/>
            <w:color w:val="000000" w:themeColor="text1"/>
            <w:sz w:val="20"/>
            <w:szCs w:val="20"/>
            <w:u w:val="none"/>
            <w:lang w:val="en-US"/>
          </w:rPr>
          <w:t>Ecosystem-Based Adaptation at Communities of the Central Forest Corridor in Tegucigalpa</w:t>
        </w:r>
      </w:hyperlink>
      <w:r w:rsidR="0099394D" w:rsidRPr="002A24CD">
        <w:rPr>
          <w:rFonts w:asciiTheme="majorHAnsi" w:eastAsia="Calibri" w:hAnsiTheme="majorHAnsi" w:cs="Times New Roman"/>
          <w:bCs/>
          <w:iCs/>
          <w:color w:val="000000" w:themeColor="text1"/>
          <w:sz w:val="20"/>
          <w:szCs w:val="20"/>
          <w:lang w:val="en-GB"/>
        </w:rPr>
        <w:t>.</w:t>
      </w:r>
      <w:r w:rsidRPr="002A24CD">
        <w:rPr>
          <w:rFonts w:asciiTheme="majorHAnsi" w:eastAsia="Calibri" w:hAnsiTheme="majorHAnsi" w:cs="Times New Roman"/>
          <w:bCs/>
          <w:iCs/>
          <w:color w:val="000000" w:themeColor="text1"/>
          <w:sz w:val="20"/>
          <w:szCs w:val="20"/>
          <w:lang w:val="en-GB"/>
        </w:rPr>
        <w:t xml:space="preserve"> </w:t>
      </w:r>
      <w:r w:rsidR="00937BDB" w:rsidRPr="002A24CD">
        <w:rPr>
          <w:rFonts w:asciiTheme="majorHAnsi" w:eastAsia="Calibri" w:hAnsiTheme="majorHAnsi" w:cs="Times New Roman"/>
          <w:bCs/>
          <w:iCs/>
          <w:color w:val="000000" w:themeColor="text1"/>
          <w:sz w:val="20"/>
          <w:szCs w:val="20"/>
          <w:lang w:val="en-GB"/>
        </w:rPr>
        <w:t xml:space="preserve">These projects are having a direct impact in increasing the </w:t>
      </w:r>
      <w:r w:rsidR="002922D9" w:rsidRPr="002A24CD">
        <w:rPr>
          <w:rFonts w:asciiTheme="majorHAnsi" w:eastAsia="Calibri" w:hAnsiTheme="majorHAnsi" w:cs="Times New Roman"/>
          <w:bCs/>
          <w:iCs/>
          <w:color w:val="000000" w:themeColor="text1"/>
          <w:sz w:val="20"/>
          <w:szCs w:val="20"/>
          <w:lang w:val="en-GB"/>
        </w:rPr>
        <w:t>awar</w:t>
      </w:r>
      <w:r w:rsidR="00D0257D" w:rsidRPr="002A24CD">
        <w:rPr>
          <w:rFonts w:asciiTheme="majorHAnsi" w:eastAsia="Calibri" w:hAnsiTheme="majorHAnsi" w:cs="Times New Roman"/>
          <w:bCs/>
          <w:iCs/>
          <w:color w:val="000000" w:themeColor="text1"/>
          <w:sz w:val="20"/>
          <w:szCs w:val="20"/>
          <w:lang w:val="en-GB"/>
        </w:rPr>
        <w:t>e</w:t>
      </w:r>
      <w:r w:rsidR="002922D9" w:rsidRPr="002A24CD">
        <w:rPr>
          <w:rFonts w:asciiTheme="majorHAnsi" w:eastAsia="Calibri" w:hAnsiTheme="majorHAnsi" w:cs="Times New Roman"/>
          <w:bCs/>
          <w:iCs/>
          <w:color w:val="000000" w:themeColor="text1"/>
          <w:sz w:val="20"/>
          <w:szCs w:val="20"/>
          <w:lang w:val="en-GB"/>
        </w:rPr>
        <w:t xml:space="preserve">ness, </w:t>
      </w:r>
      <w:proofErr w:type="gramStart"/>
      <w:r w:rsidR="00937BDB" w:rsidRPr="002A24CD">
        <w:rPr>
          <w:rFonts w:asciiTheme="majorHAnsi" w:eastAsia="Calibri" w:hAnsiTheme="majorHAnsi" w:cs="Times New Roman"/>
          <w:bCs/>
          <w:iCs/>
          <w:color w:val="000000" w:themeColor="text1"/>
          <w:sz w:val="20"/>
          <w:szCs w:val="20"/>
          <w:lang w:val="en-GB"/>
        </w:rPr>
        <w:t>resilience</w:t>
      </w:r>
      <w:proofErr w:type="gramEnd"/>
      <w:r w:rsidR="00937BDB" w:rsidRPr="002A24CD">
        <w:rPr>
          <w:rFonts w:asciiTheme="majorHAnsi" w:eastAsia="Calibri" w:hAnsiTheme="majorHAnsi" w:cs="Times New Roman"/>
          <w:bCs/>
          <w:iCs/>
          <w:color w:val="000000" w:themeColor="text1"/>
          <w:sz w:val="20"/>
          <w:szCs w:val="20"/>
          <w:lang w:val="en-GB"/>
        </w:rPr>
        <w:t xml:space="preserve"> and adaptive capacities</w:t>
      </w:r>
      <w:r w:rsidR="004D5195" w:rsidRPr="002A24CD">
        <w:rPr>
          <w:rFonts w:asciiTheme="majorHAnsi" w:eastAsia="Calibri" w:hAnsiTheme="majorHAnsi" w:cs="Times New Roman"/>
          <w:bCs/>
          <w:iCs/>
          <w:color w:val="000000" w:themeColor="text1"/>
          <w:sz w:val="20"/>
          <w:szCs w:val="20"/>
          <w:lang w:val="en-GB"/>
        </w:rPr>
        <w:t xml:space="preserve"> </w:t>
      </w:r>
      <w:r w:rsidR="00937BDB" w:rsidRPr="002A24CD">
        <w:rPr>
          <w:rFonts w:asciiTheme="majorHAnsi" w:eastAsia="Calibri" w:hAnsiTheme="majorHAnsi" w:cs="Times New Roman"/>
          <w:bCs/>
          <w:iCs/>
          <w:color w:val="000000" w:themeColor="text1"/>
          <w:sz w:val="20"/>
          <w:szCs w:val="20"/>
          <w:lang w:val="en-GB"/>
        </w:rPr>
        <w:t xml:space="preserve">of different stakeholders, including </w:t>
      </w:r>
      <w:r w:rsidR="0099394D" w:rsidRPr="002A24CD">
        <w:rPr>
          <w:rFonts w:asciiTheme="majorHAnsi" w:eastAsia="Calibri" w:hAnsiTheme="majorHAnsi" w:cs="Times New Roman"/>
          <w:bCs/>
          <w:iCs/>
          <w:color w:val="000000" w:themeColor="text1"/>
          <w:sz w:val="20"/>
          <w:szCs w:val="20"/>
          <w:lang w:val="en-GB"/>
        </w:rPr>
        <w:t xml:space="preserve">women, </w:t>
      </w:r>
      <w:r w:rsidR="00937BDB" w:rsidRPr="002A24CD">
        <w:rPr>
          <w:rFonts w:asciiTheme="majorHAnsi" w:eastAsia="Calibri" w:hAnsiTheme="majorHAnsi" w:cs="Times New Roman"/>
          <w:bCs/>
          <w:iCs/>
          <w:color w:val="000000" w:themeColor="text1"/>
          <w:sz w:val="20"/>
          <w:szCs w:val="20"/>
          <w:lang w:val="en-GB"/>
        </w:rPr>
        <w:t>local, rural</w:t>
      </w:r>
      <w:r w:rsidR="00F07990" w:rsidRPr="002A24CD">
        <w:rPr>
          <w:rFonts w:asciiTheme="majorHAnsi" w:eastAsia="Calibri" w:hAnsiTheme="majorHAnsi" w:cs="Times New Roman"/>
          <w:bCs/>
          <w:iCs/>
          <w:color w:val="000000" w:themeColor="text1"/>
          <w:sz w:val="20"/>
          <w:szCs w:val="20"/>
          <w:lang w:val="en-GB"/>
        </w:rPr>
        <w:t xml:space="preserve"> and indigenous communities and peoples</w:t>
      </w:r>
      <w:r w:rsidR="0099394D" w:rsidRPr="002A24CD">
        <w:rPr>
          <w:rFonts w:asciiTheme="majorHAnsi" w:eastAsia="Calibri" w:hAnsiTheme="majorHAnsi" w:cs="Times New Roman"/>
          <w:bCs/>
          <w:iCs/>
          <w:color w:val="000000" w:themeColor="text1"/>
          <w:sz w:val="20"/>
          <w:szCs w:val="20"/>
          <w:lang w:val="en-GB"/>
        </w:rPr>
        <w:t xml:space="preserve">, small farmer and producers, </w:t>
      </w:r>
      <w:r w:rsidR="00937BDB" w:rsidRPr="002A24CD">
        <w:rPr>
          <w:rFonts w:asciiTheme="majorHAnsi" w:eastAsia="Calibri" w:hAnsiTheme="majorHAnsi" w:cs="Times New Roman"/>
          <w:bCs/>
          <w:iCs/>
          <w:color w:val="000000" w:themeColor="text1"/>
          <w:sz w:val="20"/>
          <w:szCs w:val="20"/>
          <w:lang w:val="en-GB"/>
        </w:rPr>
        <w:t>as well as the establishment of institutional</w:t>
      </w:r>
      <w:r w:rsidR="00284708" w:rsidRPr="002A24CD">
        <w:rPr>
          <w:rFonts w:asciiTheme="majorHAnsi" w:eastAsia="Calibri" w:hAnsiTheme="majorHAnsi" w:cs="Times New Roman"/>
          <w:bCs/>
          <w:iCs/>
          <w:color w:val="000000" w:themeColor="text1"/>
          <w:sz w:val="20"/>
          <w:szCs w:val="20"/>
          <w:lang w:val="en-GB"/>
        </w:rPr>
        <w:t xml:space="preserve"> and</w:t>
      </w:r>
      <w:r w:rsidR="00937BDB" w:rsidRPr="002A24CD">
        <w:rPr>
          <w:rFonts w:asciiTheme="majorHAnsi" w:eastAsia="Calibri" w:hAnsiTheme="majorHAnsi" w:cs="Times New Roman"/>
          <w:bCs/>
          <w:iCs/>
          <w:color w:val="000000" w:themeColor="text1"/>
          <w:sz w:val="20"/>
          <w:szCs w:val="20"/>
          <w:lang w:val="en-GB"/>
        </w:rPr>
        <w:t xml:space="preserve"> human capacities and </w:t>
      </w:r>
      <w:r w:rsidR="00284708" w:rsidRPr="002A24CD">
        <w:rPr>
          <w:rFonts w:asciiTheme="majorHAnsi" w:eastAsia="Calibri" w:hAnsiTheme="majorHAnsi" w:cs="Times New Roman"/>
          <w:bCs/>
          <w:iCs/>
          <w:color w:val="000000" w:themeColor="text1"/>
          <w:sz w:val="20"/>
          <w:szCs w:val="20"/>
          <w:lang w:val="en-GB"/>
        </w:rPr>
        <w:t>infrastructure that allows for better</w:t>
      </w:r>
      <w:r w:rsidR="00937BDB" w:rsidRPr="002A24CD">
        <w:rPr>
          <w:rFonts w:asciiTheme="majorHAnsi" w:eastAsia="Calibri" w:hAnsiTheme="majorHAnsi" w:cs="Times New Roman"/>
          <w:bCs/>
          <w:iCs/>
          <w:color w:val="000000" w:themeColor="text1"/>
          <w:sz w:val="20"/>
          <w:szCs w:val="20"/>
          <w:lang w:val="en-GB"/>
        </w:rPr>
        <w:t xml:space="preserve"> planning and implementing adaptation processes</w:t>
      </w:r>
      <w:r w:rsidR="004D5195" w:rsidRPr="002A24CD">
        <w:rPr>
          <w:rFonts w:asciiTheme="majorHAnsi" w:eastAsia="Calibri" w:hAnsiTheme="majorHAnsi" w:cs="Times New Roman"/>
          <w:bCs/>
          <w:iCs/>
          <w:color w:val="000000" w:themeColor="text1"/>
          <w:sz w:val="20"/>
          <w:szCs w:val="20"/>
          <w:lang w:val="en-GB"/>
        </w:rPr>
        <w:t>, risk reduction and resilience improvement</w:t>
      </w:r>
      <w:r w:rsidR="00937BDB" w:rsidRPr="002A24CD">
        <w:rPr>
          <w:rFonts w:asciiTheme="majorHAnsi" w:eastAsia="Calibri" w:hAnsiTheme="majorHAnsi" w:cs="Times New Roman"/>
          <w:bCs/>
          <w:iCs/>
          <w:color w:val="000000" w:themeColor="text1"/>
          <w:sz w:val="20"/>
          <w:szCs w:val="20"/>
          <w:lang w:val="en-GB"/>
        </w:rPr>
        <w:t xml:space="preserve"> at the </w:t>
      </w:r>
      <w:r w:rsidR="002922D9" w:rsidRPr="002A24CD">
        <w:rPr>
          <w:rFonts w:asciiTheme="majorHAnsi" w:eastAsia="Calibri" w:hAnsiTheme="majorHAnsi" w:cs="Times New Roman"/>
          <w:bCs/>
          <w:iCs/>
          <w:color w:val="000000" w:themeColor="text1"/>
          <w:sz w:val="20"/>
          <w:szCs w:val="20"/>
          <w:lang w:val="en-GB"/>
        </w:rPr>
        <w:t xml:space="preserve">national, </w:t>
      </w:r>
      <w:r w:rsidR="00937BDB" w:rsidRPr="002A24CD">
        <w:rPr>
          <w:rFonts w:asciiTheme="majorHAnsi" w:eastAsia="Calibri" w:hAnsiTheme="majorHAnsi" w:cs="Times New Roman"/>
          <w:bCs/>
          <w:iCs/>
          <w:color w:val="000000" w:themeColor="text1"/>
          <w:sz w:val="20"/>
          <w:szCs w:val="20"/>
          <w:lang w:val="en-GB"/>
        </w:rPr>
        <w:t xml:space="preserve">sectorial and </w:t>
      </w:r>
      <w:r w:rsidR="00284708" w:rsidRPr="002A24CD">
        <w:rPr>
          <w:rFonts w:asciiTheme="majorHAnsi" w:eastAsia="Calibri" w:hAnsiTheme="majorHAnsi" w:cs="Times New Roman"/>
          <w:bCs/>
          <w:iCs/>
          <w:color w:val="000000" w:themeColor="text1"/>
          <w:sz w:val="20"/>
          <w:szCs w:val="20"/>
          <w:lang w:val="en-GB"/>
        </w:rPr>
        <w:t>local</w:t>
      </w:r>
      <w:r w:rsidR="00937BDB" w:rsidRPr="002A24CD">
        <w:rPr>
          <w:rFonts w:asciiTheme="majorHAnsi" w:eastAsia="Calibri" w:hAnsiTheme="majorHAnsi" w:cs="Times New Roman"/>
          <w:bCs/>
          <w:iCs/>
          <w:color w:val="000000" w:themeColor="text1"/>
          <w:sz w:val="20"/>
          <w:szCs w:val="20"/>
          <w:lang w:val="en-GB"/>
        </w:rPr>
        <w:t xml:space="preserve"> levels.</w:t>
      </w:r>
    </w:p>
    <w:p w14:paraId="69A6D067" w14:textId="77777777" w:rsidR="00715EE3" w:rsidRPr="00AA35D6" w:rsidRDefault="00715EE3" w:rsidP="002D50FE">
      <w:pPr>
        <w:pStyle w:val="Default"/>
        <w:jc w:val="both"/>
        <w:rPr>
          <w:rFonts w:asciiTheme="majorHAnsi" w:hAnsiTheme="majorHAnsi" w:cstheme="minorHAnsi"/>
          <w:color w:val="auto"/>
          <w:sz w:val="20"/>
          <w:szCs w:val="20"/>
          <w:lang w:val="en-GB"/>
        </w:rPr>
      </w:pPr>
    </w:p>
    <w:p w14:paraId="151EC13F" w14:textId="15E73DB9" w:rsidR="002D50FE" w:rsidRPr="005664C0" w:rsidRDefault="008564C6" w:rsidP="00274F66">
      <w:pPr>
        <w:pStyle w:val="Default"/>
        <w:jc w:val="both"/>
        <w:rPr>
          <w:rFonts w:asciiTheme="majorHAnsi" w:hAnsiTheme="majorHAnsi" w:cstheme="minorHAnsi"/>
          <w:color w:val="auto"/>
          <w:sz w:val="20"/>
          <w:szCs w:val="20"/>
          <w:lang w:val="en-GB"/>
        </w:rPr>
      </w:pPr>
      <w:r w:rsidRPr="005664C0">
        <w:rPr>
          <w:rFonts w:asciiTheme="majorHAnsi" w:hAnsiTheme="majorHAnsi" w:cstheme="minorHAnsi"/>
          <w:color w:val="auto"/>
          <w:sz w:val="20"/>
          <w:szCs w:val="20"/>
          <w:lang w:val="en-GB"/>
        </w:rPr>
        <w:t xml:space="preserve">This </w:t>
      </w:r>
      <w:r w:rsidR="00850EF4" w:rsidRPr="005664C0">
        <w:rPr>
          <w:rFonts w:asciiTheme="majorHAnsi" w:hAnsiTheme="majorHAnsi" w:cstheme="minorHAnsi"/>
          <w:color w:val="auto"/>
          <w:sz w:val="20"/>
          <w:szCs w:val="20"/>
          <w:lang w:val="en-GB"/>
        </w:rPr>
        <w:t>r</w:t>
      </w:r>
      <w:r w:rsidRPr="005664C0">
        <w:rPr>
          <w:rFonts w:asciiTheme="majorHAnsi" w:hAnsiTheme="majorHAnsi" w:cstheme="minorHAnsi"/>
          <w:color w:val="auto"/>
          <w:sz w:val="20"/>
          <w:szCs w:val="20"/>
          <w:lang w:val="en-GB"/>
        </w:rPr>
        <w:t xml:space="preserve">eview of the Adaptation Fund </w:t>
      </w:r>
      <w:r w:rsidR="0083629E" w:rsidRPr="005664C0">
        <w:rPr>
          <w:rFonts w:asciiTheme="majorHAnsi" w:hAnsiTheme="majorHAnsi" w:cstheme="minorHAnsi"/>
          <w:color w:val="auto"/>
          <w:sz w:val="20"/>
          <w:szCs w:val="20"/>
          <w:lang w:val="en-GB"/>
        </w:rPr>
        <w:t xml:space="preserve">is framed by </w:t>
      </w:r>
      <w:r w:rsidR="004E2548" w:rsidRPr="005664C0">
        <w:rPr>
          <w:rFonts w:asciiTheme="majorHAnsi" w:hAnsiTheme="majorHAnsi" w:cstheme="minorHAnsi"/>
          <w:color w:val="auto"/>
          <w:sz w:val="20"/>
          <w:szCs w:val="20"/>
          <w:lang w:val="en-GB"/>
        </w:rPr>
        <w:t>an enormous</w:t>
      </w:r>
      <w:r w:rsidR="00274F66" w:rsidRPr="005664C0">
        <w:rPr>
          <w:rFonts w:asciiTheme="majorHAnsi" w:hAnsiTheme="majorHAnsi" w:cstheme="minorHAnsi"/>
          <w:color w:val="auto"/>
          <w:sz w:val="20"/>
          <w:szCs w:val="20"/>
          <w:lang w:val="en-GB"/>
        </w:rPr>
        <w:t xml:space="preserve"> adaptation finance gap</w:t>
      </w:r>
      <w:r w:rsidR="0083629E" w:rsidRPr="005664C0">
        <w:rPr>
          <w:rFonts w:asciiTheme="majorHAnsi" w:hAnsiTheme="majorHAnsi" w:cstheme="minorHAnsi"/>
          <w:color w:val="auto"/>
          <w:sz w:val="20"/>
          <w:szCs w:val="20"/>
          <w:lang w:val="en-GB"/>
        </w:rPr>
        <w:t xml:space="preserve"> </w:t>
      </w:r>
      <w:r w:rsidR="00124CC7">
        <w:rPr>
          <w:rFonts w:asciiTheme="majorHAnsi" w:hAnsiTheme="majorHAnsi" w:cstheme="minorHAnsi"/>
          <w:color w:val="auto"/>
          <w:sz w:val="20"/>
          <w:szCs w:val="20"/>
          <w:lang w:val="en-GB"/>
        </w:rPr>
        <w:t>of at least USD 230 billion</w:t>
      </w:r>
      <w:r w:rsidR="00124CC7">
        <w:rPr>
          <w:rStyle w:val="FootnoteReference"/>
          <w:rFonts w:asciiTheme="majorHAnsi" w:hAnsiTheme="majorHAnsi" w:cstheme="minorHAnsi"/>
          <w:color w:val="auto"/>
          <w:sz w:val="20"/>
          <w:szCs w:val="20"/>
          <w:lang w:val="en-GB"/>
        </w:rPr>
        <w:footnoteReference w:id="27"/>
      </w:r>
      <w:r w:rsidR="00124CC7">
        <w:rPr>
          <w:rFonts w:asciiTheme="majorHAnsi" w:hAnsiTheme="majorHAnsi" w:cstheme="minorHAnsi"/>
          <w:color w:val="auto"/>
          <w:sz w:val="20"/>
          <w:szCs w:val="20"/>
          <w:lang w:val="en-GB"/>
        </w:rPr>
        <w:t xml:space="preserve"> </w:t>
      </w:r>
      <w:r w:rsidR="0083629E" w:rsidRPr="005664C0">
        <w:rPr>
          <w:rFonts w:asciiTheme="majorHAnsi" w:hAnsiTheme="majorHAnsi" w:cstheme="minorHAnsi"/>
          <w:color w:val="auto"/>
          <w:sz w:val="20"/>
          <w:szCs w:val="20"/>
          <w:lang w:val="en-GB"/>
        </w:rPr>
        <w:t xml:space="preserve">and happens </w:t>
      </w:r>
      <w:r w:rsidR="00274F66" w:rsidRPr="005664C0">
        <w:rPr>
          <w:rFonts w:asciiTheme="majorHAnsi" w:hAnsiTheme="majorHAnsi" w:cstheme="minorHAnsi"/>
          <w:color w:val="auto"/>
          <w:sz w:val="20"/>
          <w:szCs w:val="20"/>
          <w:lang w:val="en-GB"/>
        </w:rPr>
        <w:t>in the eve of this Fund serving exclusively to the Paris Agreement</w:t>
      </w:r>
      <w:r w:rsidR="005254ED">
        <w:rPr>
          <w:rFonts w:asciiTheme="majorHAnsi" w:hAnsiTheme="majorHAnsi" w:cstheme="minorHAnsi"/>
          <w:color w:val="auto"/>
          <w:sz w:val="20"/>
          <w:szCs w:val="20"/>
          <w:lang w:val="en-GB"/>
        </w:rPr>
        <w:t>,</w:t>
      </w:r>
      <w:r w:rsidR="00274F66" w:rsidRPr="005664C0">
        <w:rPr>
          <w:rFonts w:asciiTheme="majorHAnsi" w:hAnsiTheme="majorHAnsi" w:cstheme="minorHAnsi"/>
          <w:color w:val="auto"/>
          <w:sz w:val="20"/>
          <w:szCs w:val="20"/>
          <w:lang w:val="en-GB"/>
        </w:rPr>
        <w:t xml:space="preserve"> in a critical decade to foster the most ambitious climate action possible, in terms of mitigation</w:t>
      </w:r>
      <w:r w:rsidR="00850EF4" w:rsidRPr="005664C0">
        <w:rPr>
          <w:rFonts w:asciiTheme="majorHAnsi" w:hAnsiTheme="majorHAnsi" w:cstheme="minorHAnsi"/>
          <w:color w:val="auto"/>
          <w:sz w:val="20"/>
          <w:szCs w:val="20"/>
          <w:lang w:val="en-GB"/>
        </w:rPr>
        <w:t>,</w:t>
      </w:r>
      <w:r w:rsidR="00274F66" w:rsidRPr="005664C0">
        <w:rPr>
          <w:rFonts w:asciiTheme="majorHAnsi" w:hAnsiTheme="majorHAnsi" w:cstheme="minorHAnsi"/>
          <w:color w:val="auto"/>
          <w:sz w:val="20"/>
          <w:szCs w:val="20"/>
          <w:lang w:val="en-GB"/>
        </w:rPr>
        <w:t xml:space="preserve"> adaptation</w:t>
      </w:r>
      <w:r w:rsidR="00850EF4" w:rsidRPr="005664C0">
        <w:rPr>
          <w:rFonts w:asciiTheme="majorHAnsi" w:hAnsiTheme="majorHAnsi" w:cstheme="minorHAnsi"/>
          <w:color w:val="auto"/>
          <w:sz w:val="20"/>
          <w:szCs w:val="20"/>
          <w:lang w:val="en-GB"/>
        </w:rPr>
        <w:t xml:space="preserve"> and loss and damage</w:t>
      </w:r>
      <w:r w:rsidR="00274F66" w:rsidRPr="005664C0">
        <w:rPr>
          <w:rFonts w:asciiTheme="majorHAnsi" w:hAnsiTheme="majorHAnsi" w:cstheme="minorHAnsi"/>
          <w:color w:val="auto"/>
          <w:sz w:val="20"/>
          <w:szCs w:val="20"/>
          <w:lang w:val="en-GB"/>
        </w:rPr>
        <w:t xml:space="preserve">, to drive </w:t>
      </w:r>
      <w:r w:rsidR="004E2548" w:rsidRPr="005664C0">
        <w:rPr>
          <w:rFonts w:asciiTheme="majorHAnsi" w:hAnsiTheme="majorHAnsi" w:cstheme="minorHAnsi"/>
          <w:color w:val="auto"/>
          <w:sz w:val="20"/>
          <w:szCs w:val="20"/>
          <w:lang w:val="en-GB"/>
        </w:rPr>
        <w:t>the necessary</w:t>
      </w:r>
      <w:r w:rsidR="00274F66" w:rsidRPr="005664C0">
        <w:rPr>
          <w:rFonts w:asciiTheme="majorHAnsi" w:hAnsiTheme="majorHAnsi" w:cstheme="minorHAnsi"/>
          <w:color w:val="auto"/>
          <w:sz w:val="20"/>
          <w:szCs w:val="20"/>
          <w:lang w:val="en-GB"/>
        </w:rPr>
        <w:t xml:space="preserve"> </w:t>
      </w:r>
      <w:r w:rsidR="00CD3B38" w:rsidRPr="005664C0">
        <w:rPr>
          <w:rFonts w:asciiTheme="majorHAnsi" w:hAnsiTheme="majorHAnsi" w:cstheme="minorHAnsi"/>
          <w:color w:val="auto"/>
          <w:sz w:val="20"/>
          <w:szCs w:val="20"/>
          <w:lang w:val="en-GB"/>
        </w:rPr>
        <w:t xml:space="preserve">transformation </w:t>
      </w:r>
      <w:r w:rsidR="00274F66" w:rsidRPr="005664C0">
        <w:rPr>
          <w:rFonts w:asciiTheme="majorHAnsi" w:hAnsiTheme="majorHAnsi" w:cstheme="minorHAnsi"/>
          <w:color w:val="auto"/>
          <w:sz w:val="20"/>
          <w:szCs w:val="20"/>
          <w:lang w:val="en-GB"/>
        </w:rPr>
        <w:t>to 1.</w:t>
      </w:r>
      <w:r w:rsidR="00D31AFF" w:rsidRPr="005664C0">
        <w:rPr>
          <w:rFonts w:asciiTheme="majorHAnsi" w:hAnsiTheme="majorHAnsi" w:cstheme="minorHAnsi"/>
          <w:color w:val="auto"/>
          <w:sz w:val="20"/>
          <w:szCs w:val="20"/>
          <w:lang w:val="en-GB"/>
        </w:rPr>
        <w:t>5°C</w:t>
      </w:r>
      <w:r w:rsidR="00CD3B38" w:rsidRPr="005664C0">
        <w:rPr>
          <w:rFonts w:asciiTheme="majorHAnsi" w:hAnsiTheme="majorHAnsi" w:cstheme="minorHAnsi"/>
          <w:color w:val="auto"/>
          <w:sz w:val="20"/>
          <w:szCs w:val="20"/>
          <w:lang w:val="en-GB"/>
        </w:rPr>
        <w:t xml:space="preserve"> through low greenhouse gas emissions and climate-resilient development</w:t>
      </w:r>
      <w:r w:rsidR="00274F66" w:rsidRPr="005664C0">
        <w:rPr>
          <w:rFonts w:asciiTheme="majorHAnsi" w:hAnsiTheme="majorHAnsi" w:cstheme="minorHAnsi"/>
          <w:color w:val="auto"/>
          <w:sz w:val="20"/>
          <w:szCs w:val="20"/>
          <w:lang w:val="en-GB"/>
        </w:rPr>
        <w:t xml:space="preserve">. </w:t>
      </w:r>
      <w:r w:rsidR="004E2548" w:rsidRPr="005664C0">
        <w:rPr>
          <w:rFonts w:asciiTheme="majorHAnsi" w:hAnsiTheme="majorHAnsi" w:cstheme="minorHAnsi"/>
          <w:color w:val="auto"/>
          <w:sz w:val="20"/>
          <w:szCs w:val="20"/>
          <w:lang w:val="en-GB"/>
        </w:rPr>
        <w:t xml:space="preserve">Therefore, </w:t>
      </w:r>
      <w:r w:rsidR="00274F66" w:rsidRPr="005664C0">
        <w:rPr>
          <w:rFonts w:asciiTheme="majorHAnsi" w:hAnsiTheme="majorHAnsi" w:cstheme="minorHAnsi"/>
          <w:color w:val="auto"/>
          <w:sz w:val="20"/>
          <w:szCs w:val="20"/>
          <w:lang w:val="en-GB"/>
        </w:rPr>
        <w:t xml:space="preserve">this Review should </w:t>
      </w:r>
      <w:r w:rsidR="004E2548" w:rsidRPr="005664C0">
        <w:rPr>
          <w:rFonts w:asciiTheme="majorHAnsi" w:hAnsiTheme="majorHAnsi" w:cstheme="minorHAnsi"/>
          <w:color w:val="auto"/>
          <w:sz w:val="20"/>
          <w:szCs w:val="20"/>
          <w:lang w:val="en-GB"/>
        </w:rPr>
        <w:t xml:space="preserve">look at how the Fund has performed over the last four years and, in consequence, </w:t>
      </w:r>
      <w:r w:rsidR="00274F66" w:rsidRPr="005664C0">
        <w:rPr>
          <w:rFonts w:asciiTheme="majorHAnsi" w:hAnsiTheme="majorHAnsi" w:cstheme="minorHAnsi"/>
          <w:color w:val="auto"/>
          <w:sz w:val="20"/>
          <w:szCs w:val="20"/>
          <w:lang w:val="en-GB"/>
        </w:rPr>
        <w:t>inform the Fund</w:t>
      </w:r>
      <w:r w:rsidR="00D31AFF" w:rsidRPr="005664C0">
        <w:rPr>
          <w:rFonts w:asciiTheme="majorHAnsi" w:hAnsiTheme="majorHAnsi" w:cstheme="minorHAnsi"/>
          <w:color w:val="auto"/>
          <w:sz w:val="20"/>
          <w:szCs w:val="20"/>
          <w:lang w:val="en-GB"/>
        </w:rPr>
        <w:t>’</w:t>
      </w:r>
      <w:r w:rsidR="00274F66" w:rsidRPr="005664C0">
        <w:rPr>
          <w:rFonts w:asciiTheme="majorHAnsi" w:hAnsiTheme="majorHAnsi" w:cstheme="minorHAnsi"/>
          <w:color w:val="auto"/>
          <w:sz w:val="20"/>
          <w:szCs w:val="20"/>
          <w:lang w:val="en-GB"/>
        </w:rPr>
        <w:t xml:space="preserve">s Medium Term Strategy 2023-2027 as well as its longer-term perspective </w:t>
      </w:r>
      <w:r w:rsidR="00D933C2" w:rsidRPr="005664C0">
        <w:rPr>
          <w:rFonts w:asciiTheme="majorHAnsi" w:hAnsiTheme="majorHAnsi" w:cstheme="minorHAnsi"/>
          <w:color w:val="auto"/>
          <w:sz w:val="20"/>
          <w:szCs w:val="20"/>
          <w:lang w:val="en-GB"/>
        </w:rPr>
        <w:t>so to</w:t>
      </w:r>
      <w:r w:rsidR="00274F66" w:rsidRPr="005664C0">
        <w:rPr>
          <w:rFonts w:asciiTheme="majorHAnsi" w:hAnsiTheme="majorHAnsi" w:cstheme="minorHAnsi"/>
          <w:color w:val="auto"/>
          <w:sz w:val="20"/>
          <w:szCs w:val="20"/>
          <w:lang w:val="en-GB"/>
        </w:rPr>
        <w:t xml:space="preserve"> </w:t>
      </w:r>
      <w:r w:rsidR="0083629E" w:rsidRPr="005664C0">
        <w:rPr>
          <w:rFonts w:asciiTheme="majorHAnsi" w:hAnsiTheme="majorHAnsi" w:cstheme="minorHAnsi"/>
          <w:color w:val="auto"/>
          <w:sz w:val="20"/>
          <w:szCs w:val="20"/>
          <w:lang w:val="en-GB"/>
        </w:rPr>
        <w:t xml:space="preserve">effectively contribute to </w:t>
      </w:r>
      <w:r w:rsidR="00274F66" w:rsidRPr="005664C0">
        <w:rPr>
          <w:rFonts w:asciiTheme="majorHAnsi" w:hAnsiTheme="majorHAnsi" w:cstheme="minorHAnsi"/>
          <w:color w:val="auto"/>
          <w:sz w:val="20"/>
          <w:szCs w:val="20"/>
          <w:lang w:val="en-GB"/>
        </w:rPr>
        <w:t>overcom</w:t>
      </w:r>
      <w:r w:rsidR="00D933C2" w:rsidRPr="005664C0">
        <w:rPr>
          <w:rFonts w:asciiTheme="majorHAnsi" w:hAnsiTheme="majorHAnsi" w:cstheme="minorHAnsi"/>
          <w:color w:val="auto"/>
          <w:sz w:val="20"/>
          <w:szCs w:val="20"/>
          <w:lang w:val="en-GB"/>
        </w:rPr>
        <w:t>e</w:t>
      </w:r>
      <w:r w:rsidR="00274F66" w:rsidRPr="005664C0">
        <w:rPr>
          <w:rFonts w:asciiTheme="majorHAnsi" w:hAnsiTheme="majorHAnsi" w:cstheme="minorHAnsi"/>
          <w:color w:val="auto"/>
          <w:sz w:val="20"/>
          <w:szCs w:val="20"/>
          <w:lang w:val="en-GB"/>
        </w:rPr>
        <w:t xml:space="preserve"> the</w:t>
      </w:r>
      <w:r w:rsidR="002D50FE" w:rsidRPr="005664C0">
        <w:rPr>
          <w:rFonts w:asciiTheme="majorHAnsi" w:eastAsia="Calibri" w:hAnsiTheme="majorHAnsi"/>
          <w:bCs/>
          <w:sz w:val="20"/>
          <w:szCs w:val="20"/>
          <w:lang w:val="en-GB"/>
        </w:rPr>
        <w:t xml:space="preserve"> underfunding of adaptation and </w:t>
      </w:r>
      <w:r w:rsidR="00274F66" w:rsidRPr="005664C0">
        <w:rPr>
          <w:rFonts w:asciiTheme="majorHAnsi" w:eastAsia="Calibri" w:hAnsiTheme="majorHAnsi"/>
          <w:bCs/>
          <w:sz w:val="20"/>
          <w:szCs w:val="20"/>
          <w:lang w:val="en-GB"/>
        </w:rPr>
        <w:t>defin</w:t>
      </w:r>
      <w:r w:rsidR="00D933C2" w:rsidRPr="005664C0">
        <w:rPr>
          <w:rFonts w:asciiTheme="majorHAnsi" w:eastAsia="Calibri" w:hAnsiTheme="majorHAnsi"/>
          <w:bCs/>
          <w:sz w:val="20"/>
          <w:szCs w:val="20"/>
          <w:lang w:val="en-GB"/>
        </w:rPr>
        <w:t>e</w:t>
      </w:r>
      <w:r w:rsidR="002D50FE" w:rsidRPr="005664C0">
        <w:rPr>
          <w:rFonts w:asciiTheme="majorHAnsi" w:eastAsia="Calibri" w:hAnsiTheme="majorHAnsi"/>
          <w:bCs/>
          <w:sz w:val="20"/>
          <w:szCs w:val="20"/>
          <w:lang w:val="en-GB"/>
        </w:rPr>
        <w:t xml:space="preserve"> additional arrangements and financial sources </w:t>
      </w:r>
      <w:r w:rsidR="00850EF4" w:rsidRPr="005664C0">
        <w:rPr>
          <w:rFonts w:asciiTheme="majorHAnsi" w:eastAsia="Calibri" w:hAnsiTheme="majorHAnsi"/>
          <w:bCs/>
          <w:sz w:val="20"/>
          <w:szCs w:val="20"/>
          <w:lang w:val="en-GB"/>
        </w:rPr>
        <w:t>for the Adaptation Fund</w:t>
      </w:r>
      <w:r w:rsidR="002D50FE" w:rsidRPr="005664C0">
        <w:rPr>
          <w:rFonts w:asciiTheme="majorHAnsi" w:eastAsia="Calibri" w:hAnsiTheme="majorHAnsi"/>
          <w:bCs/>
          <w:sz w:val="20"/>
          <w:szCs w:val="20"/>
          <w:lang w:val="en-GB"/>
        </w:rPr>
        <w:t xml:space="preserve"> to become a central entity to </w:t>
      </w:r>
      <w:r w:rsidR="00274F66" w:rsidRPr="005664C0">
        <w:rPr>
          <w:rFonts w:asciiTheme="majorHAnsi" w:eastAsia="Calibri" w:hAnsiTheme="majorHAnsi"/>
          <w:bCs/>
          <w:sz w:val="20"/>
          <w:szCs w:val="20"/>
          <w:lang w:val="en-GB"/>
        </w:rPr>
        <w:t xml:space="preserve">the UNFCCC </w:t>
      </w:r>
      <w:r w:rsidR="00850EF4" w:rsidRPr="005664C0">
        <w:rPr>
          <w:rFonts w:asciiTheme="majorHAnsi" w:eastAsia="Calibri" w:hAnsiTheme="majorHAnsi"/>
          <w:bCs/>
          <w:sz w:val="20"/>
          <w:szCs w:val="20"/>
          <w:lang w:val="en-GB"/>
        </w:rPr>
        <w:t xml:space="preserve">future </w:t>
      </w:r>
      <w:r w:rsidR="00274F66" w:rsidRPr="005664C0">
        <w:rPr>
          <w:rFonts w:asciiTheme="majorHAnsi" w:eastAsia="Calibri" w:hAnsiTheme="majorHAnsi"/>
          <w:bCs/>
          <w:sz w:val="20"/>
          <w:szCs w:val="20"/>
          <w:lang w:val="en-GB"/>
        </w:rPr>
        <w:t xml:space="preserve">financial architecture, one that </w:t>
      </w:r>
      <w:r w:rsidR="002D50FE" w:rsidRPr="005664C0">
        <w:rPr>
          <w:rFonts w:asciiTheme="majorHAnsi" w:eastAsia="Calibri" w:hAnsiTheme="majorHAnsi"/>
          <w:bCs/>
          <w:sz w:val="20"/>
          <w:szCs w:val="20"/>
          <w:lang w:val="en-GB"/>
        </w:rPr>
        <w:t>foster</w:t>
      </w:r>
      <w:r w:rsidR="00274F66" w:rsidRPr="005664C0">
        <w:rPr>
          <w:rFonts w:asciiTheme="majorHAnsi" w:eastAsia="Calibri" w:hAnsiTheme="majorHAnsi"/>
          <w:bCs/>
          <w:sz w:val="20"/>
          <w:szCs w:val="20"/>
          <w:lang w:val="en-GB"/>
        </w:rPr>
        <w:t>s ambitious, systemic, and truly transformational</w:t>
      </w:r>
      <w:r w:rsidR="002D50FE" w:rsidRPr="005664C0">
        <w:rPr>
          <w:rFonts w:asciiTheme="majorHAnsi" w:eastAsia="Calibri" w:hAnsiTheme="majorHAnsi"/>
          <w:bCs/>
          <w:sz w:val="20"/>
          <w:szCs w:val="20"/>
          <w:lang w:val="en-GB"/>
        </w:rPr>
        <w:t xml:space="preserve"> adaptation action </w:t>
      </w:r>
      <w:r w:rsidR="00D933C2" w:rsidRPr="005664C0">
        <w:rPr>
          <w:rFonts w:asciiTheme="majorHAnsi" w:eastAsia="Calibri" w:hAnsiTheme="majorHAnsi"/>
          <w:bCs/>
          <w:sz w:val="20"/>
          <w:szCs w:val="20"/>
          <w:lang w:val="en-GB"/>
        </w:rPr>
        <w:t>throughout</w:t>
      </w:r>
      <w:r w:rsidR="002D50FE" w:rsidRPr="005664C0">
        <w:rPr>
          <w:rFonts w:asciiTheme="majorHAnsi" w:eastAsia="Calibri" w:hAnsiTheme="majorHAnsi"/>
          <w:bCs/>
          <w:sz w:val="20"/>
          <w:szCs w:val="20"/>
          <w:lang w:val="en-GB"/>
        </w:rPr>
        <w:t xml:space="preserve"> the developing world.  </w:t>
      </w:r>
      <w:r w:rsidR="00850EF4" w:rsidRPr="005664C0">
        <w:rPr>
          <w:rFonts w:asciiTheme="majorHAnsi" w:eastAsia="Calibri" w:hAnsiTheme="majorHAnsi"/>
          <w:bCs/>
          <w:sz w:val="20"/>
          <w:szCs w:val="20"/>
          <w:lang w:val="en-GB"/>
        </w:rPr>
        <w:t xml:space="preserve">Hence, </w:t>
      </w:r>
      <w:r w:rsidR="00D933C2" w:rsidRPr="005664C0">
        <w:rPr>
          <w:rFonts w:asciiTheme="majorHAnsi" w:eastAsia="Calibri" w:hAnsiTheme="majorHAnsi"/>
          <w:bCs/>
          <w:sz w:val="20"/>
          <w:szCs w:val="20"/>
          <w:lang w:val="en-GB"/>
        </w:rPr>
        <w:t>AILAC</w:t>
      </w:r>
      <w:r w:rsidR="00D31AFF" w:rsidRPr="005664C0">
        <w:rPr>
          <w:rFonts w:asciiTheme="majorHAnsi" w:eastAsia="Calibri" w:hAnsiTheme="majorHAnsi"/>
          <w:bCs/>
          <w:sz w:val="20"/>
          <w:szCs w:val="20"/>
          <w:lang w:val="en-GB"/>
        </w:rPr>
        <w:t>’</w:t>
      </w:r>
      <w:r w:rsidR="00D933C2" w:rsidRPr="005664C0">
        <w:rPr>
          <w:rFonts w:asciiTheme="majorHAnsi" w:eastAsia="Calibri" w:hAnsiTheme="majorHAnsi"/>
          <w:bCs/>
          <w:sz w:val="20"/>
          <w:szCs w:val="20"/>
          <w:lang w:val="en-GB"/>
        </w:rPr>
        <w:t>s</w:t>
      </w:r>
      <w:r w:rsidR="00850EF4" w:rsidRPr="005664C0">
        <w:rPr>
          <w:rFonts w:asciiTheme="majorHAnsi" w:eastAsia="Calibri" w:hAnsiTheme="majorHAnsi"/>
          <w:bCs/>
          <w:sz w:val="20"/>
          <w:szCs w:val="20"/>
          <w:lang w:val="en-GB"/>
        </w:rPr>
        <w:t xml:space="preserve"> </w:t>
      </w:r>
      <w:r w:rsidR="00D933C2" w:rsidRPr="005664C0">
        <w:rPr>
          <w:rFonts w:asciiTheme="majorHAnsi" w:eastAsia="Calibri" w:hAnsiTheme="majorHAnsi"/>
          <w:bCs/>
          <w:sz w:val="20"/>
          <w:szCs w:val="20"/>
          <w:lang w:val="en-GB"/>
        </w:rPr>
        <w:t>standpoint</w:t>
      </w:r>
      <w:r w:rsidR="0083629E" w:rsidRPr="005664C0">
        <w:rPr>
          <w:rFonts w:asciiTheme="majorHAnsi" w:eastAsia="Calibri" w:hAnsiTheme="majorHAnsi"/>
          <w:bCs/>
          <w:sz w:val="20"/>
          <w:szCs w:val="20"/>
          <w:lang w:val="en-GB"/>
        </w:rPr>
        <w:t>s</w:t>
      </w:r>
      <w:r w:rsidR="00850EF4" w:rsidRPr="005664C0">
        <w:rPr>
          <w:rFonts w:asciiTheme="majorHAnsi" w:eastAsia="Calibri" w:hAnsiTheme="majorHAnsi"/>
          <w:bCs/>
          <w:sz w:val="20"/>
          <w:szCs w:val="20"/>
          <w:lang w:val="en-GB"/>
        </w:rPr>
        <w:t xml:space="preserve"> on this review are </w:t>
      </w:r>
      <w:r w:rsidR="0083629E" w:rsidRPr="005664C0">
        <w:rPr>
          <w:rFonts w:asciiTheme="majorHAnsi" w:eastAsia="Calibri" w:hAnsiTheme="majorHAnsi"/>
          <w:bCs/>
          <w:sz w:val="20"/>
          <w:szCs w:val="20"/>
          <w:lang w:val="en-GB"/>
        </w:rPr>
        <w:t>hereby described</w:t>
      </w:r>
      <w:r w:rsidR="00850EF4" w:rsidRPr="005664C0">
        <w:rPr>
          <w:rFonts w:asciiTheme="majorHAnsi" w:eastAsia="Calibri" w:hAnsiTheme="majorHAnsi"/>
          <w:bCs/>
          <w:sz w:val="20"/>
          <w:szCs w:val="20"/>
          <w:lang w:val="en-GB"/>
        </w:rPr>
        <w:t>:</w:t>
      </w:r>
    </w:p>
    <w:p w14:paraId="44D861A9" w14:textId="77777777" w:rsidR="002D50FE" w:rsidRPr="005664C0" w:rsidRDefault="002D50FE" w:rsidP="002D50FE">
      <w:pPr>
        <w:pStyle w:val="ListParagraph"/>
        <w:spacing w:after="0" w:line="240" w:lineRule="auto"/>
        <w:ind w:left="360"/>
        <w:jc w:val="both"/>
        <w:rPr>
          <w:rFonts w:asciiTheme="majorHAnsi" w:eastAsia="Calibri" w:hAnsiTheme="majorHAnsi" w:cs="Times New Roman"/>
          <w:bCs/>
          <w:sz w:val="20"/>
          <w:szCs w:val="20"/>
          <w:lang w:val="en-GB"/>
        </w:rPr>
      </w:pPr>
    </w:p>
    <w:p w14:paraId="556981FB" w14:textId="268E33F1" w:rsidR="00850EF4" w:rsidRPr="00AA0F28" w:rsidRDefault="00850EF4" w:rsidP="00850EF4">
      <w:pPr>
        <w:pStyle w:val="ListParagraph"/>
        <w:numPr>
          <w:ilvl w:val="0"/>
          <w:numId w:val="21"/>
        </w:numPr>
        <w:spacing w:after="0" w:line="240" w:lineRule="auto"/>
        <w:jc w:val="both"/>
        <w:rPr>
          <w:rFonts w:asciiTheme="majorHAnsi" w:eastAsia="Calibri" w:hAnsiTheme="majorHAnsi" w:cs="Times New Roman"/>
          <w:bCs/>
          <w:iCs/>
          <w:sz w:val="20"/>
          <w:szCs w:val="20"/>
          <w:lang w:val="en-GB"/>
        </w:rPr>
      </w:pPr>
      <w:r w:rsidRPr="005664C0">
        <w:rPr>
          <w:rFonts w:asciiTheme="majorHAnsi" w:eastAsia="Calibri" w:hAnsiTheme="majorHAnsi"/>
          <w:bCs/>
          <w:iCs/>
          <w:sz w:val="20"/>
          <w:szCs w:val="20"/>
          <w:lang w:val="en-GB"/>
        </w:rPr>
        <w:lastRenderedPageBreak/>
        <w:t xml:space="preserve">We </w:t>
      </w:r>
      <w:r w:rsidRPr="005664C0">
        <w:rPr>
          <w:rFonts w:asciiTheme="majorHAnsi" w:eastAsia="Calibri" w:hAnsiTheme="majorHAnsi"/>
          <w:b/>
          <w:iCs/>
          <w:sz w:val="20"/>
          <w:szCs w:val="20"/>
          <w:lang w:val="en-GB"/>
        </w:rPr>
        <w:t>recognize the work of the Fund over the last years</w:t>
      </w:r>
      <w:r w:rsidRPr="005664C0">
        <w:rPr>
          <w:rFonts w:asciiTheme="majorHAnsi" w:eastAsia="Calibri" w:hAnsiTheme="majorHAnsi"/>
          <w:bCs/>
          <w:iCs/>
          <w:sz w:val="20"/>
          <w:szCs w:val="20"/>
          <w:lang w:val="en-GB"/>
        </w:rPr>
        <w:t>, in particular the launching of 7 new funding windows</w:t>
      </w:r>
      <w:r w:rsidRPr="005664C0">
        <w:rPr>
          <w:rStyle w:val="FootnoteReference"/>
          <w:rFonts w:asciiTheme="majorHAnsi" w:eastAsia="Calibri" w:hAnsiTheme="majorHAnsi"/>
          <w:bCs/>
          <w:iCs/>
          <w:sz w:val="20"/>
          <w:szCs w:val="20"/>
          <w:lang w:val="en-GB"/>
        </w:rPr>
        <w:footnoteReference w:id="28"/>
      </w:r>
      <w:r w:rsidRPr="005664C0">
        <w:rPr>
          <w:rFonts w:asciiTheme="majorHAnsi" w:eastAsia="Calibri" w:hAnsiTheme="majorHAnsi"/>
          <w:bCs/>
          <w:iCs/>
          <w:sz w:val="20"/>
          <w:szCs w:val="20"/>
          <w:lang w:val="en-GB"/>
        </w:rPr>
        <w:t xml:space="preserve">, its 80% increase in projects portfolio, primarily for regional projects and the </w:t>
      </w:r>
      <w:r w:rsidR="0081089F" w:rsidRPr="005664C0">
        <w:rPr>
          <w:rFonts w:asciiTheme="majorHAnsi" w:eastAsia="Calibri" w:hAnsiTheme="majorHAnsi"/>
          <w:bCs/>
          <w:iCs/>
          <w:sz w:val="20"/>
          <w:szCs w:val="20"/>
          <w:lang w:val="en-GB"/>
        </w:rPr>
        <w:t>Fund</w:t>
      </w:r>
      <w:r w:rsidR="00CE67EC" w:rsidRPr="005664C0">
        <w:rPr>
          <w:rFonts w:asciiTheme="majorHAnsi" w:eastAsia="Calibri" w:hAnsiTheme="majorHAnsi"/>
          <w:bCs/>
          <w:iCs/>
          <w:sz w:val="20"/>
          <w:szCs w:val="20"/>
          <w:lang w:val="en-GB"/>
        </w:rPr>
        <w:t>’</w:t>
      </w:r>
      <w:r w:rsidR="0081089F" w:rsidRPr="005664C0">
        <w:rPr>
          <w:rFonts w:asciiTheme="majorHAnsi" w:eastAsia="Calibri" w:hAnsiTheme="majorHAnsi"/>
          <w:bCs/>
          <w:iCs/>
          <w:sz w:val="20"/>
          <w:szCs w:val="20"/>
          <w:lang w:val="en-GB"/>
        </w:rPr>
        <w:t xml:space="preserve">s Board </w:t>
      </w:r>
      <w:r w:rsidR="00261D8B" w:rsidRPr="005664C0">
        <w:rPr>
          <w:rFonts w:asciiTheme="majorHAnsi" w:eastAsia="Calibri" w:hAnsiTheme="majorHAnsi"/>
          <w:bCs/>
          <w:iCs/>
          <w:sz w:val="20"/>
          <w:szCs w:val="20"/>
          <w:lang w:val="en-GB"/>
        </w:rPr>
        <w:t xml:space="preserve">decision to </w:t>
      </w:r>
      <w:r w:rsidR="004D5195">
        <w:rPr>
          <w:rFonts w:asciiTheme="majorHAnsi" w:eastAsia="Calibri" w:hAnsiTheme="majorHAnsi"/>
          <w:bCs/>
          <w:iCs/>
          <w:sz w:val="20"/>
          <w:szCs w:val="20"/>
          <w:lang w:val="en-GB"/>
        </w:rPr>
        <w:t>double</w:t>
      </w:r>
      <w:r w:rsidR="004D5195" w:rsidRPr="005664C0">
        <w:rPr>
          <w:rFonts w:asciiTheme="majorHAnsi" w:eastAsia="Calibri" w:hAnsiTheme="majorHAnsi"/>
          <w:bCs/>
          <w:iCs/>
          <w:sz w:val="20"/>
          <w:szCs w:val="20"/>
          <w:lang w:val="en-GB"/>
        </w:rPr>
        <w:t xml:space="preserve"> </w:t>
      </w:r>
      <w:r w:rsidR="0081089F" w:rsidRPr="005664C0">
        <w:rPr>
          <w:rFonts w:asciiTheme="majorHAnsi" w:eastAsia="Calibri" w:hAnsiTheme="majorHAnsi"/>
          <w:bCs/>
          <w:iCs/>
          <w:sz w:val="20"/>
          <w:szCs w:val="20"/>
          <w:lang w:val="en-GB"/>
        </w:rPr>
        <w:t xml:space="preserve">the </w:t>
      </w:r>
      <w:proofErr w:type="gramStart"/>
      <w:r w:rsidR="0081089F" w:rsidRPr="005664C0">
        <w:rPr>
          <w:rFonts w:asciiTheme="majorHAnsi" w:eastAsia="Calibri" w:hAnsiTheme="majorHAnsi"/>
          <w:bCs/>
          <w:iCs/>
          <w:sz w:val="20"/>
          <w:szCs w:val="20"/>
          <w:lang w:val="en-GB"/>
        </w:rPr>
        <w:t>amount</w:t>
      </w:r>
      <w:proofErr w:type="gramEnd"/>
      <w:r w:rsidR="0081089F" w:rsidRPr="005664C0">
        <w:rPr>
          <w:rFonts w:asciiTheme="majorHAnsi" w:eastAsia="Calibri" w:hAnsiTheme="majorHAnsi"/>
          <w:bCs/>
          <w:iCs/>
          <w:sz w:val="20"/>
          <w:szCs w:val="20"/>
          <w:lang w:val="en-GB"/>
        </w:rPr>
        <w:t xml:space="preserve"> of resources available for </w:t>
      </w:r>
      <w:r w:rsidR="004D5195">
        <w:rPr>
          <w:rFonts w:asciiTheme="majorHAnsi" w:eastAsia="Calibri" w:hAnsiTheme="majorHAnsi"/>
          <w:bCs/>
          <w:iCs/>
          <w:sz w:val="20"/>
          <w:szCs w:val="20"/>
          <w:lang w:val="en-GB"/>
        </w:rPr>
        <w:t xml:space="preserve">single-country projects in </w:t>
      </w:r>
      <w:r w:rsidR="0081089F" w:rsidRPr="005664C0">
        <w:rPr>
          <w:rFonts w:asciiTheme="majorHAnsi" w:eastAsia="Calibri" w:hAnsiTheme="majorHAnsi"/>
          <w:bCs/>
          <w:iCs/>
          <w:sz w:val="20"/>
          <w:szCs w:val="20"/>
          <w:lang w:val="en-GB"/>
        </w:rPr>
        <w:t>developing countries</w:t>
      </w:r>
      <w:r w:rsidRPr="005664C0">
        <w:rPr>
          <w:rFonts w:asciiTheme="majorHAnsi" w:eastAsia="Calibri" w:hAnsiTheme="majorHAnsi"/>
          <w:bCs/>
          <w:iCs/>
          <w:sz w:val="20"/>
          <w:szCs w:val="20"/>
          <w:lang w:val="en-GB"/>
        </w:rPr>
        <w:t>.</w:t>
      </w:r>
      <w:r w:rsidR="0081089F" w:rsidRPr="005664C0">
        <w:rPr>
          <w:rFonts w:asciiTheme="majorHAnsi" w:eastAsia="Calibri" w:hAnsiTheme="majorHAnsi"/>
          <w:bCs/>
          <w:iCs/>
          <w:sz w:val="20"/>
          <w:szCs w:val="20"/>
          <w:lang w:val="en-GB"/>
        </w:rPr>
        <w:t xml:space="preserve"> The Adaptation Fund is unique in nature, in legal standing and is the one single Fund that is solely directed to address </w:t>
      </w:r>
      <w:r w:rsidR="00261D8B" w:rsidRPr="005664C0">
        <w:rPr>
          <w:rFonts w:asciiTheme="majorHAnsi" w:eastAsia="Calibri" w:hAnsiTheme="majorHAnsi"/>
          <w:bCs/>
          <w:iCs/>
          <w:sz w:val="20"/>
          <w:szCs w:val="20"/>
          <w:lang w:val="en-GB"/>
        </w:rPr>
        <w:t xml:space="preserve">the </w:t>
      </w:r>
      <w:r w:rsidR="0081089F" w:rsidRPr="005664C0">
        <w:rPr>
          <w:rFonts w:asciiTheme="majorHAnsi" w:eastAsia="Calibri" w:hAnsiTheme="majorHAnsi"/>
          <w:bCs/>
          <w:iCs/>
          <w:sz w:val="20"/>
          <w:szCs w:val="20"/>
          <w:lang w:val="en-GB"/>
        </w:rPr>
        <w:t>adverse effects of climate change in developing countries. This Fund must continue to grow and to deliver in ambitious adaptation action</w:t>
      </w:r>
      <w:r w:rsidR="00AC41F8" w:rsidRPr="005664C0">
        <w:rPr>
          <w:rFonts w:asciiTheme="majorHAnsi" w:eastAsia="Calibri" w:hAnsiTheme="majorHAnsi"/>
          <w:bCs/>
          <w:iCs/>
          <w:sz w:val="20"/>
          <w:szCs w:val="20"/>
          <w:lang w:val="en-GB"/>
        </w:rPr>
        <w:t xml:space="preserve"> for the years and decades to come</w:t>
      </w:r>
      <w:r w:rsidR="00216428" w:rsidRPr="005664C0">
        <w:rPr>
          <w:rFonts w:asciiTheme="majorHAnsi" w:eastAsia="Calibri" w:hAnsiTheme="majorHAnsi"/>
          <w:bCs/>
          <w:iCs/>
          <w:sz w:val="20"/>
          <w:szCs w:val="20"/>
          <w:lang w:val="en-GB"/>
        </w:rPr>
        <w:t xml:space="preserve">, including by growing and developing to its full potential and that of its new funding windows that for the time being are unrefined and need an additional </w:t>
      </w:r>
      <w:r w:rsidR="00150272" w:rsidRPr="005664C0">
        <w:rPr>
          <w:rFonts w:asciiTheme="majorHAnsi" w:eastAsia="Calibri" w:hAnsiTheme="majorHAnsi"/>
          <w:bCs/>
          <w:iCs/>
          <w:sz w:val="20"/>
          <w:szCs w:val="20"/>
          <w:lang w:val="en-GB"/>
        </w:rPr>
        <w:t>impulse to deliver impactful adaptation projects and programs</w:t>
      </w:r>
      <w:r w:rsidR="00B51F71" w:rsidRPr="005664C0">
        <w:rPr>
          <w:rFonts w:asciiTheme="majorHAnsi" w:eastAsia="Calibri" w:hAnsiTheme="majorHAnsi"/>
          <w:bCs/>
          <w:iCs/>
          <w:sz w:val="20"/>
          <w:szCs w:val="20"/>
          <w:lang w:val="en-GB"/>
        </w:rPr>
        <w:t xml:space="preserve"> at scale</w:t>
      </w:r>
      <w:r w:rsidR="0081089F" w:rsidRPr="005664C0">
        <w:rPr>
          <w:rFonts w:asciiTheme="majorHAnsi" w:eastAsia="Calibri" w:hAnsiTheme="majorHAnsi"/>
          <w:bCs/>
          <w:iCs/>
          <w:sz w:val="20"/>
          <w:szCs w:val="20"/>
          <w:lang w:val="en-GB"/>
        </w:rPr>
        <w:t>.</w:t>
      </w:r>
    </w:p>
    <w:p w14:paraId="00162AD1" w14:textId="77777777" w:rsidR="00AA0F28" w:rsidRPr="00AA0F28" w:rsidRDefault="00AA0F28" w:rsidP="00A23B21">
      <w:pPr>
        <w:pStyle w:val="ListParagraph"/>
        <w:spacing w:after="0" w:line="240" w:lineRule="auto"/>
        <w:jc w:val="both"/>
        <w:rPr>
          <w:rFonts w:asciiTheme="majorHAnsi" w:eastAsia="Calibri" w:hAnsiTheme="majorHAnsi" w:cs="Times New Roman"/>
          <w:bCs/>
          <w:iCs/>
          <w:sz w:val="20"/>
          <w:szCs w:val="20"/>
          <w:lang w:val="en-GB"/>
        </w:rPr>
      </w:pPr>
    </w:p>
    <w:p w14:paraId="35C5D1DE" w14:textId="13BAC658" w:rsidR="0011700E" w:rsidRPr="0011700E" w:rsidRDefault="00AA0F28" w:rsidP="00850EF4">
      <w:pPr>
        <w:pStyle w:val="ListParagraph"/>
        <w:numPr>
          <w:ilvl w:val="0"/>
          <w:numId w:val="21"/>
        </w:numPr>
        <w:spacing w:after="0" w:line="240" w:lineRule="auto"/>
        <w:jc w:val="both"/>
        <w:rPr>
          <w:rFonts w:asciiTheme="majorHAnsi" w:eastAsia="Calibri" w:hAnsiTheme="majorHAnsi" w:cs="Times New Roman"/>
          <w:bCs/>
          <w:iCs/>
          <w:sz w:val="20"/>
          <w:szCs w:val="20"/>
          <w:lang w:val="en-GB"/>
        </w:rPr>
      </w:pPr>
      <w:r>
        <w:rPr>
          <w:rFonts w:asciiTheme="majorHAnsi" w:eastAsia="Calibri" w:hAnsiTheme="majorHAnsi"/>
          <w:bCs/>
          <w:iCs/>
          <w:sz w:val="20"/>
          <w:szCs w:val="20"/>
          <w:lang w:val="en-GB"/>
        </w:rPr>
        <w:t xml:space="preserve">From an implementation perspective, AILAC countries </w:t>
      </w:r>
      <w:r w:rsidR="0011700E">
        <w:rPr>
          <w:rFonts w:asciiTheme="majorHAnsi" w:eastAsia="Calibri" w:hAnsiTheme="majorHAnsi"/>
          <w:bCs/>
          <w:iCs/>
          <w:sz w:val="20"/>
          <w:szCs w:val="20"/>
          <w:lang w:val="en-GB"/>
        </w:rPr>
        <w:t>would like to suggest the following recommendations to improve the administrative and bureaucratic performance of the Fund:</w:t>
      </w:r>
    </w:p>
    <w:p w14:paraId="0110FC35" w14:textId="77777777" w:rsidR="0011700E" w:rsidRPr="00A23B21" w:rsidRDefault="0011700E" w:rsidP="00A23B21">
      <w:pPr>
        <w:pStyle w:val="ListParagraph"/>
        <w:rPr>
          <w:rFonts w:asciiTheme="majorHAnsi" w:eastAsia="Calibri" w:hAnsiTheme="majorHAnsi"/>
          <w:bCs/>
          <w:iCs/>
          <w:sz w:val="20"/>
          <w:szCs w:val="20"/>
          <w:lang w:val="en-GB"/>
        </w:rPr>
      </w:pPr>
    </w:p>
    <w:p w14:paraId="443027FA" w14:textId="7F57E752" w:rsidR="0011700E" w:rsidRPr="0011700E" w:rsidRDefault="00AA0F28" w:rsidP="0011700E">
      <w:pPr>
        <w:pStyle w:val="ListParagraph"/>
        <w:numPr>
          <w:ilvl w:val="1"/>
          <w:numId w:val="21"/>
        </w:numPr>
        <w:spacing w:after="0" w:line="240" w:lineRule="auto"/>
        <w:jc w:val="both"/>
        <w:rPr>
          <w:rFonts w:asciiTheme="majorHAnsi" w:eastAsia="Calibri" w:hAnsiTheme="majorHAnsi" w:cs="Times New Roman"/>
          <w:bCs/>
          <w:iCs/>
          <w:sz w:val="20"/>
          <w:szCs w:val="20"/>
          <w:lang w:val="en-GB"/>
        </w:rPr>
      </w:pPr>
      <w:r>
        <w:rPr>
          <w:rFonts w:asciiTheme="majorHAnsi" w:eastAsia="Calibri" w:hAnsiTheme="majorHAnsi"/>
          <w:bCs/>
          <w:iCs/>
          <w:sz w:val="20"/>
          <w:szCs w:val="20"/>
          <w:lang w:val="en-GB"/>
        </w:rPr>
        <w:t xml:space="preserve">to </w:t>
      </w:r>
      <w:r w:rsidR="002922D9">
        <w:rPr>
          <w:rFonts w:asciiTheme="majorHAnsi" w:eastAsia="Calibri" w:hAnsiTheme="majorHAnsi"/>
          <w:bCs/>
          <w:iCs/>
          <w:sz w:val="20"/>
          <w:szCs w:val="20"/>
          <w:lang w:val="en-GB"/>
        </w:rPr>
        <w:t xml:space="preserve">continue improving direct access, including through better and more </w:t>
      </w:r>
      <w:r w:rsidR="00B55862">
        <w:rPr>
          <w:rFonts w:asciiTheme="majorHAnsi" w:eastAsia="Calibri" w:hAnsiTheme="majorHAnsi"/>
          <w:bCs/>
          <w:iCs/>
          <w:sz w:val="20"/>
          <w:szCs w:val="20"/>
          <w:lang w:val="en-GB"/>
        </w:rPr>
        <w:t>direct</w:t>
      </w:r>
      <w:r>
        <w:rPr>
          <w:rFonts w:asciiTheme="majorHAnsi" w:eastAsia="Calibri" w:hAnsiTheme="majorHAnsi"/>
          <w:bCs/>
          <w:iCs/>
          <w:sz w:val="20"/>
          <w:szCs w:val="20"/>
          <w:lang w:val="en-GB"/>
        </w:rPr>
        <w:t xml:space="preserve"> relationship</w:t>
      </w:r>
      <w:r w:rsidR="002922D9">
        <w:rPr>
          <w:rFonts w:asciiTheme="majorHAnsi" w:eastAsia="Calibri" w:hAnsiTheme="majorHAnsi"/>
          <w:bCs/>
          <w:iCs/>
          <w:sz w:val="20"/>
          <w:szCs w:val="20"/>
          <w:lang w:val="en-GB"/>
        </w:rPr>
        <w:t>s</w:t>
      </w:r>
      <w:r>
        <w:rPr>
          <w:rFonts w:asciiTheme="majorHAnsi" w:eastAsia="Calibri" w:hAnsiTheme="majorHAnsi"/>
          <w:bCs/>
          <w:iCs/>
          <w:sz w:val="20"/>
          <w:szCs w:val="20"/>
          <w:lang w:val="en-GB"/>
        </w:rPr>
        <w:t xml:space="preserve"> with eligible countries and to provide support and training to access the Fund</w:t>
      </w:r>
      <w:r w:rsidR="00B55862">
        <w:rPr>
          <w:rFonts w:asciiTheme="majorHAnsi" w:eastAsia="Calibri" w:hAnsiTheme="majorHAnsi"/>
          <w:bCs/>
          <w:iCs/>
          <w:sz w:val="20"/>
          <w:szCs w:val="20"/>
          <w:lang w:val="en-GB"/>
        </w:rPr>
        <w:t xml:space="preserve"> </w:t>
      </w:r>
      <w:proofErr w:type="gramStart"/>
      <w:r w:rsidR="00B55862">
        <w:rPr>
          <w:rFonts w:asciiTheme="majorHAnsi" w:eastAsia="Calibri" w:hAnsiTheme="majorHAnsi"/>
          <w:bCs/>
          <w:iCs/>
          <w:sz w:val="20"/>
          <w:szCs w:val="20"/>
          <w:lang w:val="en-GB"/>
        </w:rPr>
        <w:t>provided that</w:t>
      </w:r>
      <w:proofErr w:type="gramEnd"/>
      <w:r w:rsidR="00B55862">
        <w:rPr>
          <w:rFonts w:asciiTheme="majorHAnsi" w:eastAsia="Calibri" w:hAnsiTheme="majorHAnsi"/>
          <w:bCs/>
          <w:iCs/>
          <w:sz w:val="20"/>
          <w:szCs w:val="20"/>
          <w:lang w:val="en-GB"/>
        </w:rPr>
        <w:t xml:space="preserve"> communication tends to happen through third parties/implementing agencies, rather than having a direct link </w:t>
      </w:r>
      <w:r w:rsidR="00882592">
        <w:rPr>
          <w:rFonts w:asciiTheme="majorHAnsi" w:eastAsia="Calibri" w:hAnsiTheme="majorHAnsi"/>
          <w:bCs/>
          <w:iCs/>
          <w:sz w:val="20"/>
          <w:szCs w:val="20"/>
          <w:lang w:val="en-GB"/>
        </w:rPr>
        <w:t>between national entities and</w:t>
      </w:r>
      <w:r w:rsidR="00B55862">
        <w:rPr>
          <w:rFonts w:asciiTheme="majorHAnsi" w:eastAsia="Calibri" w:hAnsiTheme="majorHAnsi"/>
          <w:bCs/>
          <w:iCs/>
          <w:sz w:val="20"/>
          <w:szCs w:val="20"/>
          <w:lang w:val="en-GB"/>
        </w:rPr>
        <w:t xml:space="preserve"> the Fund</w:t>
      </w:r>
      <w:r w:rsidR="0011700E">
        <w:rPr>
          <w:rFonts w:asciiTheme="majorHAnsi" w:eastAsia="Calibri" w:hAnsiTheme="majorHAnsi"/>
          <w:bCs/>
          <w:iCs/>
          <w:sz w:val="20"/>
          <w:szCs w:val="20"/>
          <w:lang w:val="en-GB"/>
        </w:rPr>
        <w:t>,</w:t>
      </w:r>
    </w:p>
    <w:p w14:paraId="33B26439" w14:textId="3E218CE8" w:rsidR="0011700E" w:rsidRPr="0011700E" w:rsidRDefault="0011700E" w:rsidP="0011700E">
      <w:pPr>
        <w:pStyle w:val="ListParagraph"/>
        <w:numPr>
          <w:ilvl w:val="1"/>
          <w:numId w:val="21"/>
        </w:numPr>
        <w:spacing w:after="0" w:line="240" w:lineRule="auto"/>
        <w:jc w:val="both"/>
        <w:rPr>
          <w:rFonts w:asciiTheme="majorHAnsi" w:eastAsia="Calibri" w:hAnsiTheme="majorHAnsi" w:cs="Times New Roman"/>
          <w:bCs/>
          <w:iCs/>
          <w:sz w:val="20"/>
          <w:szCs w:val="20"/>
          <w:lang w:val="en-GB"/>
        </w:rPr>
      </w:pPr>
      <w:r>
        <w:rPr>
          <w:rFonts w:asciiTheme="majorHAnsi" w:eastAsia="Calibri" w:hAnsiTheme="majorHAnsi"/>
          <w:bCs/>
          <w:iCs/>
          <w:sz w:val="20"/>
          <w:szCs w:val="20"/>
          <w:lang w:val="en-GB"/>
        </w:rPr>
        <w:t>to count on regional staff that can address implementers and interested parties in more than one official UN language</w:t>
      </w:r>
      <w:r w:rsidR="00104CB7">
        <w:rPr>
          <w:rFonts w:asciiTheme="majorHAnsi" w:eastAsia="Calibri" w:hAnsiTheme="majorHAnsi"/>
          <w:bCs/>
          <w:iCs/>
          <w:sz w:val="20"/>
          <w:szCs w:val="20"/>
          <w:lang w:val="en-GB"/>
        </w:rPr>
        <w:t xml:space="preserve"> -</w:t>
      </w:r>
      <w:r>
        <w:rPr>
          <w:rFonts w:asciiTheme="majorHAnsi" w:eastAsia="Calibri" w:hAnsiTheme="majorHAnsi"/>
          <w:bCs/>
          <w:iCs/>
          <w:sz w:val="20"/>
          <w:szCs w:val="20"/>
          <w:lang w:val="en-GB"/>
        </w:rPr>
        <w:t>for our specific case, in Spanish, which will cover more than 30 countries in the developing world</w:t>
      </w:r>
      <w:r w:rsidR="00104CB7">
        <w:rPr>
          <w:rFonts w:asciiTheme="majorHAnsi" w:eastAsia="Calibri" w:hAnsiTheme="majorHAnsi"/>
          <w:bCs/>
          <w:iCs/>
          <w:sz w:val="20"/>
          <w:szCs w:val="20"/>
          <w:lang w:val="en-GB"/>
        </w:rPr>
        <w:t>-</w:t>
      </w:r>
      <w:r>
        <w:rPr>
          <w:rFonts w:asciiTheme="majorHAnsi" w:eastAsia="Calibri" w:hAnsiTheme="majorHAnsi"/>
          <w:bCs/>
          <w:iCs/>
          <w:sz w:val="20"/>
          <w:szCs w:val="20"/>
          <w:lang w:val="en-GB"/>
        </w:rPr>
        <w:t>, so to overcome the language</w:t>
      </w:r>
      <w:r w:rsidR="00B55862">
        <w:rPr>
          <w:rFonts w:asciiTheme="majorHAnsi" w:eastAsia="Calibri" w:hAnsiTheme="majorHAnsi"/>
          <w:bCs/>
          <w:iCs/>
          <w:sz w:val="20"/>
          <w:szCs w:val="20"/>
          <w:lang w:val="en-GB"/>
        </w:rPr>
        <w:t xml:space="preserve"> barrier </w:t>
      </w:r>
      <w:r>
        <w:rPr>
          <w:rFonts w:asciiTheme="majorHAnsi" w:eastAsia="Calibri" w:hAnsiTheme="majorHAnsi"/>
          <w:bCs/>
          <w:iCs/>
          <w:sz w:val="20"/>
          <w:szCs w:val="20"/>
          <w:lang w:val="en-GB"/>
        </w:rPr>
        <w:t xml:space="preserve">that </w:t>
      </w:r>
      <w:r w:rsidR="00B55862">
        <w:rPr>
          <w:rFonts w:asciiTheme="majorHAnsi" w:eastAsia="Calibri" w:hAnsiTheme="majorHAnsi"/>
          <w:bCs/>
          <w:iCs/>
          <w:sz w:val="20"/>
          <w:szCs w:val="20"/>
          <w:lang w:val="en-GB"/>
        </w:rPr>
        <w:t xml:space="preserve">Latin American countries </w:t>
      </w:r>
      <w:r>
        <w:rPr>
          <w:rFonts w:asciiTheme="majorHAnsi" w:eastAsia="Calibri" w:hAnsiTheme="majorHAnsi"/>
          <w:bCs/>
          <w:iCs/>
          <w:sz w:val="20"/>
          <w:szCs w:val="20"/>
          <w:lang w:val="en-GB"/>
        </w:rPr>
        <w:t xml:space="preserve">face </w:t>
      </w:r>
      <w:r w:rsidR="00B55862">
        <w:rPr>
          <w:rFonts w:asciiTheme="majorHAnsi" w:eastAsia="Calibri" w:hAnsiTheme="majorHAnsi"/>
          <w:bCs/>
          <w:iCs/>
          <w:sz w:val="20"/>
          <w:szCs w:val="20"/>
          <w:lang w:val="en-GB"/>
        </w:rPr>
        <w:t xml:space="preserve">in establishing communication with the Fund (as </w:t>
      </w:r>
      <w:r w:rsidR="00104CB7">
        <w:rPr>
          <w:rFonts w:asciiTheme="majorHAnsi" w:eastAsia="Calibri" w:hAnsiTheme="majorHAnsi"/>
          <w:bCs/>
          <w:iCs/>
          <w:sz w:val="20"/>
          <w:szCs w:val="20"/>
          <w:lang w:val="en-GB"/>
        </w:rPr>
        <w:t xml:space="preserve">it is the case </w:t>
      </w:r>
      <w:r w:rsidR="00B55862">
        <w:rPr>
          <w:rFonts w:asciiTheme="majorHAnsi" w:eastAsia="Calibri" w:hAnsiTheme="majorHAnsi"/>
          <w:bCs/>
          <w:iCs/>
          <w:sz w:val="20"/>
          <w:szCs w:val="20"/>
          <w:lang w:val="en-GB"/>
        </w:rPr>
        <w:t xml:space="preserve">with other Funds) </w:t>
      </w:r>
      <w:r>
        <w:rPr>
          <w:rFonts w:asciiTheme="majorHAnsi" w:eastAsia="Calibri" w:hAnsiTheme="majorHAnsi"/>
          <w:bCs/>
          <w:iCs/>
          <w:sz w:val="20"/>
          <w:szCs w:val="20"/>
          <w:lang w:val="en-GB"/>
        </w:rPr>
        <w:t>provided that</w:t>
      </w:r>
      <w:r w:rsidR="00B55862">
        <w:rPr>
          <w:rFonts w:asciiTheme="majorHAnsi" w:eastAsia="Calibri" w:hAnsiTheme="majorHAnsi"/>
          <w:bCs/>
          <w:iCs/>
          <w:sz w:val="20"/>
          <w:szCs w:val="20"/>
          <w:lang w:val="en-GB"/>
        </w:rPr>
        <w:t xml:space="preserve"> technical/</w:t>
      </w:r>
      <w:r w:rsidR="008C6478">
        <w:rPr>
          <w:rFonts w:asciiTheme="majorHAnsi" w:eastAsia="Calibri" w:hAnsiTheme="majorHAnsi"/>
          <w:bCs/>
          <w:iCs/>
          <w:sz w:val="20"/>
          <w:szCs w:val="20"/>
          <w:lang w:val="en-GB"/>
        </w:rPr>
        <w:t xml:space="preserve">implementation staff do not </w:t>
      </w:r>
      <w:r w:rsidR="00104CB7">
        <w:rPr>
          <w:rFonts w:asciiTheme="majorHAnsi" w:eastAsia="Calibri" w:hAnsiTheme="majorHAnsi"/>
          <w:bCs/>
          <w:iCs/>
          <w:sz w:val="20"/>
          <w:szCs w:val="20"/>
          <w:lang w:val="en-GB"/>
        </w:rPr>
        <w:t xml:space="preserve">necessarily </w:t>
      </w:r>
      <w:r w:rsidR="008C6478">
        <w:rPr>
          <w:rFonts w:asciiTheme="majorHAnsi" w:eastAsia="Calibri" w:hAnsiTheme="majorHAnsi"/>
          <w:bCs/>
          <w:iCs/>
          <w:sz w:val="20"/>
          <w:szCs w:val="20"/>
          <w:lang w:val="en-GB"/>
        </w:rPr>
        <w:t>speak English,</w:t>
      </w:r>
    </w:p>
    <w:p w14:paraId="75036E12" w14:textId="6A522E52" w:rsidR="00104CB7" w:rsidRPr="00104CB7" w:rsidRDefault="00882592" w:rsidP="0011700E">
      <w:pPr>
        <w:pStyle w:val="ListParagraph"/>
        <w:numPr>
          <w:ilvl w:val="1"/>
          <w:numId w:val="21"/>
        </w:numPr>
        <w:spacing w:after="0" w:line="240" w:lineRule="auto"/>
        <w:jc w:val="both"/>
        <w:rPr>
          <w:rFonts w:asciiTheme="majorHAnsi" w:eastAsia="Calibri" w:hAnsiTheme="majorHAnsi" w:cs="Times New Roman"/>
          <w:bCs/>
          <w:iCs/>
          <w:sz w:val="20"/>
          <w:szCs w:val="20"/>
          <w:lang w:val="en-GB"/>
        </w:rPr>
      </w:pPr>
      <w:r>
        <w:rPr>
          <w:rFonts w:asciiTheme="majorHAnsi" w:eastAsia="Calibri" w:hAnsiTheme="majorHAnsi"/>
          <w:bCs/>
          <w:iCs/>
          <w:sz w:val="20"/>
          <w:szCs w:val="20"/>
          <w:lang w:val="en-GB"/>
        </w:rPr>
        <w:t xml:space="preserve">to simplify its bureaucratic processes </w:t>
      </w:r>
      <w:proofErr w:type="gramStart"/>
      <w:r>
        <w:rPr>
          <w:rFonts w:asciiTheme="majorHAnsi" w:eastAsia="Calibri" w:hAnsiTheme="majorHAnsi"/>
          <w:bCs/>
          <w:iCs/>
          <w:sz w:val="20"/>
          <w:szCs w:val="20"/>
          <w:lang w:val="en-GB"/>
        </w:rPr>
        <w:t>in order to</w:t>
      </w:r>
      <w:proofErr w:type="gramEnd"/>
      <w:r>
        <w:rPr>
          <w:rFonts w:asciiTheme="majorHAnsi" w:eastAsia="Calibri" w:hAnsiTheme="majorHAnsi"/>
          <w:bCs/>
          <w:iCs/>
          <w:sz w:val="20"/>
          <w:szCs w:val="20"/>
          <w:lang w:val="en-GB"/>
        </w:rPr>
        <w:t xml:space="preserve"> shorten the length of time that goes from project approval to fund disbursement</w:t>
      </w:r>
      <w:r w:rsidR="00104CB7">
        <w:rPr>
          <w:rFonts w:asciiTheme="majorHAnsi" w:eastAsia="Calibri" w:hAnsiTheme="majorHAnsi"/>
          <w:bCs/>
          <w:iCs/>
          <w:sz w:val="20"/>
          <w:szCs w:val="20"/>
          <w:lang w:val="en-GB"/>
        </w:rPr>
        <w:t>,</w:t>
      </w:r>
    </w:p>
    <w:p w14:paraId="6EB53578" w14:textId="4E30B36D" w:rsidR="004D5195" w:rsidRPr="008B216B" w:rsidRDefault="00882592" w:rsidP="004D5195">
      <w:pPr>
        <w:pStyle w:val="ListParagraph"/>
        <w:numPr>
          <w:ilvl w:val="1"/>
          <w:numId w:val="21"/>
        </w:numPr>
        <w:spacing w:after="0" w:line="240" w:lineRule="auto"/>
        <w:jc w:val="both"/>
        <w:rPr>
          <w:rFonts w:asciiTheme="majorHAnsi" w:eastAsia="Calibri" w:hAnsiTheme="majorHAnsi" w:cs="Times New Roman"/>
          <w:bCs/>
          <w:iCs/>
          <w:color w:val="000000" w:themeColor="text1"/>
          <w:sz w:val="20"/>
          <w:szCs w:val="20"/>
          <w:lang w:val="en-GB"/>
        </w:rPr>
      </w:pPr>
      <w:r>
        <w:rPr>
          <w:rFonts w:asciiTheme="majorHAnsi" w:eastAsia="Calibri" w:hAnsiTheme="majorHAnsi"/>
          <w:bCs/>
          <w:iCs/>
          <w:sz w:val="20"/>
          <w:szCs w:val="20"/>
          <w:lang w:val="en-GB"/>
        </w:rPr>
        <w:t>to drive coherence and ambition on the overall impact of the Adaptation Fund</w:t>
      </w:r>
      <w:r w:rsidR="00104CB7">
        <w:rPr>
          <w:rFonts w:asciiTheme="majorHAnsi" w:eastAsia="Calibri" w:hAnsiTheme="majorHAnsi"/>
          <w:bCs/>
          <w:iCs/>
          <w:sz w:val="20"/>
          <w:szCs w:val="20"/>
          <w:lang w:val="en-GB"/>
        </w:rPr>
        <w:t xml:space="preserve"> by </w:t>
      </w:r>
      <w:r w:rsidR="0011700E" w:rsidRPr="008B216B">
        <w:rPr>
          <w:rFonts w:asciiTheme="majorHAnsi" w:eastAsia="Calibri" w:hAnsiTheme="majorHAnsi"/>
          <w:bCs/>
          <w:iCs/>
          <w:color w:val="000000" w:themeColor="text1"/>
          <w:sz w:val="20"/>
          <w:szCs w:val="20"/>
          <w:lang w:val="en-GB"/>
        </w:rPr>
        <w:t>request</w:t>
      </w:r>
      <w:r w:rsidR="00104CB7" w:rsidRPr="008B216B">
        <w:rPr>
          <w:rFonts w:asciiTheme="majorHAnsi" w:eastAsia="Calibri" w:hAnsiTheme="majorHAnsi"/>
          <w:bCs/>
          <w:iCs/>
          <w:color w:val="000000" w:themeColor="text1"/>
          <w:sz w:val="20"/>
          <w:szCs w:val="20"/>
          <w:lang w:val="en-GB"/>
        </w:rPr>
        <w:t>ing</w:t>
      </w:r>
      <w:r w:rsidR="0011700E" w:rsidRPr="008B216B">
        <w:rPr>
          <w:rFonts w:asciiTheme="majorHAnsi" w:eastAsia="Calibri" w:hAnsiTheme="majorHAnsi"/>
          <w:bCs/>
          <w:iCs/>
          <w:color w:val="000000" w:themeColor="text1"/>
          <w:sz w:val="20"/>
          <w:szCs w:val="20"/>
          <w:lang w:val="en-GB"/>
        </w:rPr>
        <w:t xml:space="preserve"> that any project subject for approval of the Fund is consistent with the corresponding country</w:t>
      </w:r>
      <w:r w:rsidR="00780FB4">
        <w:rPr>
          <w:rFonts w:asciiTheme="majorHAnsi" w:eastAsia="Calibri" w:hAnsiTheme="majorHAnsi"/>
          <w:bCs/>
          <w:iCs/>
          <w:color w:val="000000" w:themeColor="text1"/>
          <w:sz w:val="20"/>
          <w:szCs w:val="20"/>
          <w:lang w:val="en-GB"/>
        </w:rPr>
        <w:t>’</w:t>
      </w:r>
      <w:r w:rsidR="0011700E" w:rsidRPr="008B216B">
        <w:rPr>
          <w:rFonts w:asciiTheme="majorHAnsi" w:eastAsia="Calibri" w:hAnsiTheme="majorHAnsi"/>
          <w:bCs/>
          <w:iCs/>
          <w:color w:val="000000" w:themeColor="text1"/>
          <w:sz w:val="20"/>
          <w:szCs w:val="20"/>
          <w:lang w:val="en-GB"/>
        </w:rPr>
        <w:t xml:space="preserve">s NDC, Long-term strategy, </w:t>
      </w:r>
      <w:r w:rsidR="005E4E1D">
        <w:rPr>
          <w:rFonts w:asciiTheme="majorHAnsi" w:eastAsia="Calibri" w:hAnsiTheme="majorHAnsi"/>
          <w:bCs/>
          <w:iCs/>
          <w:color w:val="000000" w:themeColor="text1"/>
          <w:sz w:val="20"/>
          <w:szCs w:val="20"/>
          <w:lang w:val="en-GB"/>
        </w:rPr>
        <w:t xml:space="preserve">National Adaptation Plans, </w:t>
      </w:r>
      <w:r w:rsidR="0011700E" w:rsidRPr="008B216B">
        <w:rPr>
          <w:rFonts w:asciiTheme="majorHAnsi" w:eastAsia="Calibri" w:hAnsiTheme="majorHAnsi"/>
          <w:bCs/>
          <w:iCs/>
          <w:color w:val="000000" w:themeColor="text1"/>
          <w:sz w:val="20"/>
          <w:szCs w:val="20"/>
          <w:lang w:val="en-GB"/>
        </w:rPr>
        <w:t>Adaptation Communication and/or adaptation planning vehicle, SDG13, the Sendai Framework</w:t>
      </w:r>
      <w:r w:rsidR="005E4E1D">
        <w:rPr>
          <w:rFonts w:asciiTheme="majorHAnsi" w:eastAsia="Calibri" w:hAnsiTheme="majorHAnsi"/>
          <w:bCs/>
          <w:iCs/>
          <w:color w:val="000000" w:themeColor="text1"/>
          <w:sz w:val="20"/>
          <w:szCs w:val="20"/>
          <w:lang w:val="en-GB"/>
        </w:rPr>
        <w:t>,</w:t>
      </w:r>
      <w:r w:rsidR="0011700E" w:rsidRPr="008B216B">
        <w:rPr>
          <w:rFonts w:asciiTheme="majorHAnsi" w:eastAsia="Calibri" w:hAnsiTheme="majorHAnsi"/>
          <w:bCs/>
          <w:iCs/>
          <w:color w:val="000000" w:themeColor="text1"/>
          <w:sz w:val="20"/>
          <w:szCs w:val="20"/>
          <w:lang w:val="en-GB"/>
        </w:rPr>
        <w:t xml:space="preserve"> as well as corresponding </w:t>
      </w:r>
      <w:r w:rsidR="00104CB7" w:rsidRPr="008B216B">
        <w:rPr>
          <w:rFonts w:asciiTheme="majorHAnsi" w:eastAsia="Calibri" w:hAnsiTheme="majorHAnsi"/>
          <w:bCs/>
          <w:iCs/>
          <w:color w:val="000000" w:themeColor="text1"/>
          <w:sz w:val="20"/>
          <w:szCs w:val="20"/>
          <w:lang w:val="en-GB"/>
        </w:rPr>
        <w:t xml:space="preserve">national </w:t>
      </w:r>
      <w:r w:rsidR="0011700E" w:rsidRPr="008B216B">
        <w:rPr>
          <w:rFonts w:asciiTheme="majorHAnsi" w:eastAsia="Calibri" w:hAnsiTheme="majorHAnsi"/>
          <w:bCs/>
          <w:iCs/>
          <w:color w:val="000000" w:themeColor="text1"/>
          <w:sz w:val="20"/>
          <w:szCs w:val="20"/>
          <w:lang w:val="en-GB"/>
        </w:rPr>
        <w:t>development plans</w:t>
      </w:r>
      <w:r w:rsidR="004D5195" w:rsidRPr="008B216B">
        <w:rPr>
          <w:rFonts w:asciiTheme="majorHAnsi" w:eastAsia="Calibri" w:hAnsiTheme="majorHAnsi"/>
          <w:bCs/>
          <w:iCs/>
          <w:color w:val="000000" w:themeColor="text1"/>
          <w:sz w:val="20"/>
          <w:szCs w:val="20"/>
          <w:lang w:val="en-GB"/>
        </w:rPr>
        <w:t>, and</w:t>
      </w:r>
    </w:p>
    <w:p w14:paraId="4DA37EF3" w14:textId="3F7A7868" w:rsidR="00AA0F28" w:rsidRPr="008B216B" w:rsidRDefault="004D5195" w:rsidP="007434D5">
      <w:pPr>
        <w:pStyle w:val="ListParagraph"/>
        <w:numPr>
          <w:ilvl w:val="1"/>
          <w:numId w:val="21"/>
        </w:numPr>
        <w:spacing w:after="0" w:line="240" w:lineRule="auto"/>
        <w:jc w:val="both"/>
        <w:rPr>
          <w:rFonts w:asciiTheme="majorHAnsi" w:eastAsia="Calibri" w:hAnsiTheme="majorHAnsi" w:cs="Times New Roman"/>
          <w:bCs/>
          <w:iCs/>
          <w:color w:val="000000" w:themeColor="text1"/>
          <w:sz w:val="20"/>
          <w:szCs w:val="20"/>
          <w:lang w:val="en-GB"/>
        </w:rPr>
      </w:pPr>
      <w:r w:rsidRPr="008B216B">
        <w:rPr>
          <w:rFonts w:asciiTheme="majorHAnsi" w:eastAsia="Calibri" w:hAnsiTheme="majorHAnsi" w:cs="Times New Roman"/>
          <w:bCs/>
          <w:iCs/>
          <w:color w:val="000000" w:themeColor="text1"/>
          <w:sz w:val="20"/>
          <w:szCs w:val="20"/>
          <w:lang w:val="en-US"/>
        </w:rPr>
        <w:t xml:space="preserve">to promote the private sector’s active involvement </w:t>
      </w:r>
      <w:r w:rsidR="007434D5" w:rsidRPr="008B216B">
        <w:rPr>
          <w:rFonts w:asciiTheme="majorHAnsi" w:eastAsia="Calibri" w:hAnsiTheme="majorHAnsi" w:cs="Times New Roman"/>
          <w:bCs/>
          <w:iCs/>
          <w:color w:val="000000" w:themeColor="text1"/>
          <w:sz w:val="20"/>
          <w:szCs w:val="20"/>
          <w:lang w:val="en-US"/>
        </w:rPr>
        <w:t xml:space="preserve">through developing instruments and incentives for the increased participation </w:t>
      </w:r>
      <w:r w:rsidRPr="008B216B">
        <w:rPr>
          <w:rFonts w:asciiTheme="majorHAnsi" w:eastAsia="Calibri" w:hAnsiTheme="majorHAnsi" w:cs="Times New Roman"/>
          <w:bCs/>
          <w:iCs/>
          <w:color w:val="000000" w:themeColor="text1"/>
          <w:sz w:val="20"/>
          <w:szCs w:val="20"/>
          <w:lang w:val="en-US"/>
        </w:rPr>
        <w:t>in adaptation actions to reduce climate risks and take advantage of climate-related opportunities in the areas in which its operations are located.</w:t>
      </w:r>
    </w:p>
    <w:p w14:paraId="5878A4F0" w14:textId="49B33730" w:rsidR="00AA0F28" w:rsidRPr="00A23B21" w:rsidRDefault="00AA0F28" w:rsidP="00A23B21">
      <w:pPr>
        <w:pStyle w:val="Header"/>
        <w:tabs>
          <w:tab w:val="left" w:pos="-1440"/>
          <w:tab w:val="left" w:pos="-720"/>
          <w:tab w:val="left" w:pos="0"/>
          <w:tab w:val="left" w:pos="1440"/>
          <w:tab w:val="left" w:pos="2160"/>
          <w:tab w:val="left" w:pos="2880"/>
          <w:tab w:val="left" w:pos="3600"/>
          <w:tab w:val="left" w:pos="4320"/>
          <w:tab w:val="left" w:pos="5040"/>
          <w:tab w:val="left" w:pos="5954"/>
          <w:tab w:val="left" w:pos="6774"/>
          <w:tab w:val="left" w:pos="6946"/>
          <w:tab w:val="left" w:pos="7920"/>
          <w:tab w:val="left" w:pos="8640"/>
          <w:tab w:val="left" w:pos="9360"/>
          <w:tab w:val="left" w:pos="10080"/>
          <w:tab w:val="left" w:pos="10800"/>
          <w:tab w:val="left" w:pos="11520"/>
          <w:tab w:val="left" w:pos="12240"/>
        </w:tabs>
        <w:spacing w:line="240" w:lineRule="atLeast"/>
        <w:outlineLvl w:val="0"/>
        <w:rPr>
          <w:sz w:val="18"/>
          <w:szCs w:val="18"/>
          <w:lang w:val="en-GB"/>
        </w:rPr>
      </w:pPr>
    </w:p>
    <w:p w14:paraId="78A3F4D8" w14:textId="77777777" w:rsidR="00AA0F28" w:rsidRPr="00A23B21" w:rsidRDefault="00AA0F28" w:rsidP="00CC02C8">
      <w:pPr>
        <w:spacing w:after="0" w:line="240" w:lineRule="auto"/>
        <w:jc w:val="both"/>
        <w:rPr>
          <w:rFonts w:asciiTheme="majorHAnsi" w:eastAsia="Calibri" w:hAnsiTheme="majorHAnsi" w:cs="Times New Roman"/>
          <w:bCs/>
          <w:iCs/>
          <w:sz w:val="20"/>
          <w:szCs w:val="20"/>
          <w:lang w:val="en-GB"/>
        </w:rPr>
      </w:pPr>
    </w:p>
    <w:p w14:paraId="2CCA705D" w14:textId="6F8DA672" w:rsidR="005209DE" w:rsidRPr="00A23B21" w:rsidRDefault="00261D8B" w:rsidP="00A23B21">
      <w:pPr>
        <w:pStyle w:val="ListParagraph"/>
        <w:numPr>
          <w:ilvl w:val="0"/>
          <w:numId w:val="21"/>
        </w:numPr>
        <w:spacing w:after="0" w:line="240" w:lineRule="auto"/>
        <w:jc w:val="both"/>
        <w:rPr>
          <w:rFonts w:asciiTheme="majorHAnsi" w:eastAsia="Calibri" w:hAnsiTheme="majorHAnsi" w:cs="Times New Roman"/>
          <w:bCs/>
          <w:iCs/>
          <w:sz w:val="20"/>
          <w:szCs w:val="20"/>
          <w:lang w:val="en-GB"/>
        </w:rPr>
      </w:pPr>
      <w:r w:rsidRPr="00A23B21">
        <w:rPr>
          <w:rFonts w:asciiTheme="majorHAnsi" w:eastAsia="Calibri" w:hAnsiTheme="majorHAnsi"/>
          <w:bCs/>
          <w:iCs/>
          <w:sz w:val="20"/>
          <w:szCs w:val="20"/>
          <w:lang w:val="en-GB"/>
        </w:rPr>
        <w:t xml:space="preserve">There is a </w:t>
      </w:r>
      <w:r w:rsidRPr="00A23B21">
        <w:rPr>
          <w:rFonts w:asciiTheme="majorHAnsi" w:eastAsia="Calibri" w:hAnsiTheme="majorHAnsi"/>
          <w:b/>
          <w:iCs/>
          <w:sz w:val="20"/>
          <w:szCs w:val="20"/>
          <w:lang w:val="en-GB"/>
        </w:rPr>
        <w:t xml:space="preserve">serious </w:t>
      </w:r>
      <w:r w:rsidR="00461AD8" w:rsidRPr="00A23B21">
        <w:rPr>
          <w:rFonts w:asciiTheme="majorHAnsi" w:eastAsia="Calibri" w:hAnsiTheme="majorHAnsi"/>
          <w:b/>
          <w:iCs/>
          <w:sz w:val="20"/>
          <w:szCs w:val="20"/>
          <w:lang w:val="en-GB"/>
        </w:rPr>
        <w:t xml:space="preserve">global </w:t>
      </w:r>
      <w:r w:rsidRPr="00A23B21">
        <w:rPr>
          <w:rFonts w:asciiTheme="majorHAnsi" w:eastAsia="Calibri" w:hAnsiTheme="majorHAnsi"/>
          <w:b/>
          <w:iCs/>
          <w:sz w:val="20"/>
          <w:szCs w:val="20"/>
          <w:lang w:val="en-GB"/>
        </w:rPr>
        <w:t>a</w:t>
      </w:r>
      <w:r w:rsidR="002D50FE" w:rsidRPr="00A23B21">
        <w:rPr>
          <w:rFonts w:asciiTheme="majorHAnsi" w:eastAsia="Calibri" w:hAnsiTheme="majorHAnsi"/>
          <w:b/>
          <w:iCs/>
          <w:sz w:val="20"/>
          <w:szCs w:val="20"/>
          <w:lang w:val="en-GB"/>
        </w:rPr>
        <w:t xml:space="preserve">daptation </w:t>
      </w:r>
      <w:r w:rsidRPr="00A23B21">
        <w:rPr>
          <w:rFonts w:asciiTheme="majorHAnsi" w:eastAsia="Calibri" w:hAnsiTheme="majorHAnsi"/>
          <w:b/>
          <w:iCs/>
          <w:sz w:val="20"/>
          <w:szCs w:val="20"/>
          <w:lang w:val="en-GB"/>
        </w:rPr>
        <w:t>f</w:t>
      </w:r>
      <w:r w:rsidR="002D50FE" w:rsidRPr="00A23B21">
        <w:rPr>
          <w:rFonts w:asciiTheme="majorHAnsi" w:eastAsia="Calibri" w:hAnsiTheme="majorHAnsi"/>
          <w:b/>
          <w:iCs/>
          <w:sz w:val="20"/>
          <w:szCs w:val="20"/>
          <w:lang w:val="en-GB"/>
        </w:rPr>
        <w:t xml:space="preserve">inance </w:t>
      </w:r>
      <w:r w:rsidRPr="00A23B21">
        <w:rPr>
          <w:rFonts w:asciiTheme="majorHAnsi" w:eastAsia="Calibri" w:hAnsiTheme="majorHAnsi"/>
          <w:b/>
          <w:iCs/>
          <w:sz w:val="20"/>
          <w:szCs w:val="20"/>
          <w:lang w:val="en-GB"/>
        </w:rPr>
        <w:t>g</w:t>
      </w:r>
      <w:r w:rsidR="002D50FE" w:rsidRPr="00A23B21">
        <w:rPr>
          <w:rFonts w:asciiTheme="majorHAnsi" w:eastAsia="Calibri" w:hAnsiTheme="majorHAnsi"/>
          <w:b/>
          <w:iCs/>
          <w:sz w:val="20"/>
          <w:szCs w:val="20"/>
          <w:lang w:val="en-GB"/>
        </w:rPr>
        <w:t>ap</w:t>
      </w:r>
      <w:r w:rsidR="002D50FE" w:rsidRPr="00A23B21">
        <w:rPr>
          <w:rFonts w:asciiTheme="majorHAnsi" w:eastAsia="Calibri" w:hAnsiTheme="majorHAnsi"/>
          <w:bCs/>
          <w:iCs/>
          <w:sz w:val="20"/>
          <w:szCs w:val="20"/>
          <w:lang w:val="en-GB"/>
        </w:rPr>
        <w:t xml:space="preserve"> </w:t>
      </w:r>
      <w:r w:rsidRPr="00A23B21">
        <w:rPr>
          <w:rFonts w:asciiTheme="majorHAnsi" w:eastAsia="Calibri" w:hAnsiTheme="majorHAnsi"/>
          <w:bCs/>
          <w:iCs/>
          <w:sz w:val="20"/>
          <w:szCs w:val="20"/>
          <w:lang w:val="en-GB"/>
        </w:rPr>
        <w:t xml:space="preserve">that needs to be </w:t>
      </w:r>
      <w:r w:rsidR="00DD3822" w:rsidRPr="00A23B21">
        <w:rPr>
          <w:rFonts w:asciiTheme="majorHAnsi" w:eastAsia="Calibri" w:hAnsiTheme="majorHAnsi"/>
          <w:bCs/>
          <w:iCs/>
          <w:sz w:val="20"/>
          <w:szCs w:val="20"/>
          <w:lang w:val="en-GB"/>
        </w:rPr>
        <w:t xml:space="preserve">recognized and </w:t>
      </w:r>
      <w:r w:rsidR="00D933C2" w:rsidRPr="00A23B21">
        <w:rPr>
          <w:rFonts w:asciiTheme="majorHAnsi" w:eastAsia="Calibri" w:hAnsiTheme="majorHAnsi"/>
          <w:bCs/>
          <w:iCs/>
          <w:sz w:val="20"/>
          <w:szCs w:val="20"/>
          <w:lang w:val="en-GB"/>
        </w:rPr>
        <w:t>subdued</w:t>
      </w:r>
      <w:r w:rsidR="003D1D30" w:rsidRPr="00A23B21">
        <w:rPr>
          <w:rFonts w:asciiTheme="majorHAnsi" w:eastAsia="Calibri" w:hAnsiTheme="majorHAnsi"/>
          <w:bCs/>
          <w:iCs/>
          <w:sz w:val="20"/>
          <w:szCs w:val="20"/>
          <w:lang w:val="en-GB"/>
        </w:rPr>
        <w:t xml:space="preserve"> </w:t>
      </w:r>
      <w:r w:rsidR="00DD3822" w:rsidRPr="00A23B21">
        <w:rPr>
          <w:rFonts w:asciiTheme="majorHAnsi" w:eastAsia="Calibri" w:hAnsiTheme="majorHAnsi"/>
          <w:bCs/>
          <w:iCs/>
          <w:sz w:val="20"/>
          <w:szCs w:val="20"/>
          <w:lang w:val="en-GB"/>
        </w:rPr>
        <w:t>although perhaps</w:t>
      </w:r>
      <w:r w:rsidR="003D1D30" w:rsidRPr="00A23B21">
        <w:rPr>
          <w:rFonts w:asciiTheme="majorHAnsi" w:eastAsia="Calibri" w:hAnsiTheme="majorHAnsi"/>
          <w:bCs/>
          <w:iCs/>
          <w:sz w:val="20"/>
          <w:szCs w:val="20"/>
          <w:lang w:val="en-GB"/>
        </w:rPr>
        <w:t xml:space="preserve"> not</w:t>
      </w:r>
      <w:r w:rsidR="00DD3822" w:rsidRPr="00A23B21">
        <w:rPr>
          <w:rFonts w:asciiTheme="majorHAnsi" w:eastAsia="Calibri" w:hAnsiTheme="majorHAnsi"/>
          <w:bCs/>
          <w:iCs/>
          <w:sz w:val="20"/>
          <w:szCs w:val="20"/>
          <w:lang w:val="en-GB"/>
        </w:rPr>
        <w:t xml:space="preserve"> as a </w:t>
      </w:r>
      <w:r w:rsidR="003D1D30" w:rsidRPr="00A23B21">
        <w:rPr>
          <w:rFonts w:asciiTheme="majorHAnsi" w:eastAsia="Calibri" w:hAnsiTheme="majorHAnsi"/>
          <w:bCs/>
          <w:iCs/>
          <w:sz w:val="20"/>
          <w:szCs w:val="20"/>
          <w:lang w:val="en-GB"/>
        </w:rPr>
        <w:t>direct result of this Review</w:t>
      </w:r>
      <w:r w:rsidRPr="00A23B21">
        <w:rPr>
          <w:rFonts w:asciiTheme="majorHAnsi" w:eastAsia="Calibri" w:hAnsiTheme="majorHAnsi"/>
          <w:bCs/>
          <w:iCs/>
          <w:sz w:val="20"/>
          <w:szCs w:val="20"/>
          <w:lang w:val="en-GB"/>
        </w:rPr>
        <w:t xml:space="preserve">. </w:t>
      </w:r>
      <w:r w:rsidR="003D1D30" w:rsidRPr="00A23B21">
        <w:rPr>
          <w:rFonts w:asciiTheme="majorHAnsi" w:eastAsia="Calibri" w:hAnsiTheme="majorHAnsi"/>
          <w:bCs/>
          <w:iCs/>
          <w:sz w:val="20"/>
          <w:szCs w:val="20"/>
          <w:lang w:val="en-GB"/>
        </w:rPr>
        <w:t>However</w:t>
      </w:r>
      <w:r w:rsidR="00461AD8" w:rsidRPr="00A23B21">
        <w:rPr>
          <w:rFonts w:asciiTheme="majorHAnsi" w:eastAsia="Calibri" w:hAnsiTheme="majorHAnsi"/>
          <w:bCs/>
          <w:iCs/>
          <w:sz w:val="20"/>
          <w:szCs w:val="20"/>
          <w:lang w:val="en-GB"/>
        </w:rPr>
        <w:t xml:space="preserve">, the </w:t>
      </w:r>
      <w:r w:rsidR="00461AD8" w:rsidRPr="00A23B21">
        <w:rPr>
          <w:rFonts w:asciiTheme="majorHAnsi" w:eastAsia="Calibri" w:hAnsiTheme="majorHAnsi"/>
          <w:b/>
          <w:iCs/>
          <w:sz w:val="20"/>
          <w:szCs w:val="20"/>
          <w:lang w:val="en-GB"/>
        </w:rPr>
        <w:t xml:space="preserve">Adaptation Fund faces multi-year </w:t>
      </w:r>
      <w:r w:rsidR="00AC41F8" w:rsidRPr="00A23B21">
        <w:rPr>
          <w:rFonts w:asciiTheme="majorHAnsi" w:eastAsia="Calibri" w:hAnsiTheme="majorHAnsi"/>
          <w:b/>
          <w:iCs/>
          <w:sz w:val="20"/>
          <w:szCs w:val="20"/>
          <w:lang w:val="en-GB"/>
        </w:rPr>
        <w:t xml:space="preserve">financial </w:t>
      </w:r>
      <w:r w:rsidR="00461AD8" w:rsidRPr="00A23B21">
        <w:rPr>
          <w:rFonts w:asciiTheme="majorHAnsi" w:eastAsia="Calibri" w:hAnsiTheme="majorHAnsi"/>
          <w:b/>
          <w:iCs/>
          <w:sz w:val="20"/>
          <w:szCs w:val="20"/>
          <w:lang w:val="en-GB"/>
        </w:rPr>
        <w:t>uncertainty and limitations</w:t>
      </w:r>
      <w:r w:rsidR="00461AD8" w:rsidRPr="00A23B21">
        <w:rPr>
          <w:rFonts w:asciiTheme="majorHAnsi" w:eastAsia="Calibri" w:hAnsiTheme="majorHAnsi"/>
          <w:bCs/>
          <w:iCs/>
          <w:sz w:val="20"/>
          <w:szCs w:val="20"/>
          <w:lang w:val="en-GB"/>
        </w:rPr>
        <w:t xml:space="preserve"> that do not allow </w:t>
      </w:r>
      <w:r w:rsidR="003D1D30" w:rsidRPr="00A23B21">
        <w:rPr>
          <w:rFonts w:asciiTheme="majorHAnsi" w:eastAsia="Calibri" w:hAnsiTheme="majorHAnsi"/>
          <w:bCs/>
          <w:iCs/>
          <w:sz w:val="20"/>
          <w:szCs w:val="20"/>
          <w:lang w:val="en-GB"/>
        </w:rPr>
        <w:t>it to do medium- and long-term</w:t>
      </w:r>
      <w:r w:rsidR="00461AD8" w:rsidRPr="00A23B21">
        <w:rPr>
          <w:rFonts w:asciiTheme="majorHAnsi" w:eastAsia="Calibri" w:hAnsiTheme="majorHAnsi"/>
          <w:bCs/>
          <w:iCs/>
          <w:sz w:val="20"/>
          <w:szCs w:val="20"/>
          <w:lang w:val="en-GB"/>
        </w:rPr>
        <w:t xml:space="preserve"> planning and to inject ambition as part of its funding perspective. </w:t>
      </w:r>
      <w:r w:rsidR="00B93114" w:rsidRPr="00A23B21">
        <w:rPr>
          <w:rFonts w:asciiTheme="majorHAnsi" w:eastAsia="Calibri" w:hAnsiTheme="majorHAnsi"/>
          <w:bCs/>
          <w:iCs/>
          <w:sz w:val="20"/>
          <w:szCs w:val="20"/>
          <w:lang w:val="en-GB"/>
        </w:rPr>
        <w:t xml:space="preserve">In retrospective, what this means is that developed countries are underperforming in implementing Article 9.4 of the Paris Agreement in the provision of </w:t>
      </w:r>
      <w:r w:rsidR="00DD3822" w:rsidRPr="00A23B21">
        <w:rPr>
          <w:rFonts w:asciiTheme="majorHAnsi" w:eastAsia="Calibri" w:hAnsiTheme="majorHAnsi"/>
          <w:bCs/>
          <w:iCs/>
          <w:sz w:val="20"/>
          <w:szCs w:val="20"/>
          <w:lang w:val="en-GB"/>
        </w:rPr>
        <w:t xml:space="preserve">scaled-up, balanced, </w:t>
      </w:r>
      <w:r w:rsidR="00B93114" w:rsidRPr="00A23B21">
        <w:rPr>
          <w:rFonts w:asciiTheme="majorHAnsi" w:eastAsia="Calibri" w:hAnsiTheme="majorHAnsi"/>
          <w:bCs/>
          <w:iCs/>
          <w:sz w:val="20"/>
          <w:szCs w:val="20"/>
          <w:lang w:val="en-GB"/>
        </w:rPr>
        <w:t xml:space="preserve">public </w:t>
      </w:r>
      <w:r w:rsidR="00DD3822" w:rsidRPr="00A23B21">
        <w:rPr>
          <w:rFonts w:asciiTheme="majorHAnsi" w:eastAsia="Calibri" w:hAnsiTheme="majorHAnsi"/>
          <w:bCs/>
          <w:iCs/>
          <w:sz w:val="20"/>
          <w:szCs w:val="20"/>
          <w:lang w:val="en-GB"/>
        </w:rPr>
        <w:t>and</w:t>
      </w:r>
      <w:r w:rsidR="00B93114" w:rsidRPr="00A23B21">
        <w:rPr>
          <w:rFonts w:asciiTheme="majorHAnsi" w:eastAsia="Calibri" w:hAnsiTheme="majorHAnsi"/>
          <w:bCs/>
          <w:iCs/>
          <w:sz w:val="20"/>
          <w:szCs w:val="20"/>
          <w:lang w:val="en-GB"/>
        </w:rPr>
        <w:t xml:space="preserve"> grant-base</w:t>
      </w:r>
      <w:r w:rsidR="00AC3018" w:rsidRPr="00A23B21">
        <w:rPr>
          <w:rFonts w:asciiTheme="majorHAnsi" w:eastAsia="Calibri" w:hAnsiTheme="majorHAnsi"/>
          <w:bCs/>
          <w:iCs/>
          <w:sz w:val="20"/>
          <w:szCs w:val="20"/>
          <w:lang w:val="en-GB"/>
        </w:rPr>
        <w:t>d</w:t>
      </w:r>
      <w:r w:rsidR="00B93114" w:rsidRPr="00A23B21">
        <w:rPr>
          <w:rFonts w:asciiTheme="majorHAnsi" w:eastAsia="Calibri" w:hAnsiTheme="majorHAnsi"/>
          <w:bCs/>
          <w:iCs/>
          <w:sz w:val="20"/>
          <w:szCs w:val="20"/>
          <w:lang w:val="en-GB"/>
        </w:rPr>
        <w:t xml:space="preserve"> resources for adaptation in developing countries</w:t>
      </w:r>
      <w:r w:rsidR="00DD3822" w:rsidRPr="00A23B21">
        <w:rPr>
          <w:rFonts w:asciiTheme="majorHAnsi" w:eastAsia="Calibri" w:hAnsiTheme="majorHAnsi"/>
          <w:bCs/>
          <w:iCs/>
          <w:sz w:val="20"/>
          <w:szCs w:val="20"/>
          <w:lang w:val="en-GB"/>
        </w:rPr>
        <w:t xml:space="preserve">, in accordance </w:t>
      </w:r>
      <w:proofErr w:type="gramStart"/>
      <w:r w:rsidR="00DD3822" w:rsidRPr="00A23B21">
        <w:rPr>
          <w:rFonts w:asciiTheme="majorHAnsi" w:eastAsia="Calibri" w:hAnsiTheme="majorHAnsi"/>
          <w:bCs/>
          <w:iCs/>
          <w:sz w:val="20"/>
          <w:szCs w:val="20"/>
          <w:lang w:val="en-GB"/>
        </w:rPr>
        <w:t>to</w:t>
      </w:r>
      <w:proofErr w:type="gramEnd"/>
      <w:r w:rsidR="00DD3822" w:rsidRPr="00A23B21">
        <w:rPr>
          <w:rFonts w:asciiTheme="majorHAnsi" w:eastAsia="Calibri" w:hAnsiTheme="majorHAnsi"/>
          <w:bCs/>
          <w:iCs/>
          <w:sz w:val="20"/>
          <w:szCs w:val="20"/>
          <w:lang w:val="en-GB"/>
        </w:rPr>
        <w:t xml:space="preserve"> our needs and priorities</w:t>
      </w:r>
      <w:r w:rsidR="00AC3018" w:rsidRPr="00A23B21">
        <w:rPr>
          <w:rFonts w:asciiTheme="majorHAnsi" w:eastAsia="Calibri" w:hAnsiTheme="majorHAnsi"/>
          <w:bCs/>
          <w:iCs/>
          <w:sz w:val="20"/>
          <w:szCs w:val="20"/>
          <w:lang w:val="en-GB"/>
        </w:rPr>
        <w:t xml:space="preserve"> (</w:t>
      </w:r>
      <w:r w:rsidR="00DD3822" w:rsidRPr="00A23B21">
        <w:rPr>
          <w:rFonts w:asciiTheme="majorHAnsi" w:eastAsia="Calibri" w:hAnsiTheme="majorHAnsi"/>
          <w:bCs/>
          <w:iCs/>
          <w:sz w:val="20"/>
          <w:szCs w:val="20"/>
          <w:lang w:val="en-GB"/>
        </w:rPr>
        <w:t>currently, 66-70% of financial flows go to mitigation action</w:t>
      </w:r>
      <w:r w:rsidR="00B45E56" w:rsidRPr="005664C0">
        <w:rPr>
          <w:rStyle w:val="FootnoteReference"/>
          <w:rFonts w:asciiTheme="majorHAnsi" w:eastAsia="Calibri" w:hAnsiTheme="majorHAnsi"/>
          <w:bCs/>
          <w:iCs/>
          <w:sz w:val="20"/>
          <w:szCs w:val="20"/>
          <w:lang w:val="en-GB"/>
        </w:rPr>
        <w:footnoteReference w:id="29"/>
      </w:r>
      <w:r w:rsidR="00AC3018" w:rsidRPr="00A23B21">
        <w:rPr>
          <w:rFonts w:asciiTheme="majorHAnsi" w:eastAsia="Calibri" w:hAnsiTheme="majorHAnsi"/>
          <w:bCs/>
          <w:iCs/>
          <w:sz w:val="20"/>
          <w:szCs w:val="20"/>
          <w:lang w:val="en-GB"/>
        </w:rPr>
        <w:t>)</w:t>
      </w:r>
      <w:r w:rsidR="00B93114" w:rsidRPr="00A23B21">
        <w:rPr>
          <w:rFonts w:asciiTheme="majorHAnsi" w:eastAsia="Calibri" w:hAnsiTheme="majorHAnsi"/>
          <w:bCs/>
          <w:iCs/>
          <w:sz w:val="20"/>
          <w:szCs w:val="20"/>
          <w:lang w:val="en-GB"/>
        </w:rPr>
        <w:t xml:space="preserve">. </w:t>
      </w:r>
      <w:r w:rsidR="00461AD8" w:rsidRPr="00A23B21">
        <w:rPr>
          <w:rFonts w:asciiTheme="majorHAnsi" w:eastAsia="Calibri" w:hAnsiTheme="majorHAnsi"/>
          <w:bCs/>
          <w:iCs/>
          <w:sz w:val="20"/>
          <w:szCs w:val="20"/>
          <w:lang w:val="en-GB"/>
        </w:rPr>
        <w:t xml:space="preserve">We </w:t>
      </w:r>
      <w:r w:rsidR="00B93114" w:rsidRPr="00A23B21">
        <w:rPr>
          <w:rFonts w:asciiTheme="majorHAnsi" w:eastAsia="Calibri" w:hAnsiTheme="majorHAnsi"/>
          <w:bCs/>
          <w:iCs/>
          <w:sz w:val="20"/>
          <w:szCs w:val="20"/>
          <w:lang w:val="en-GB"/>
        </w:rPr>
        <w:t xml:space="preserve">therefore </w:t>
      </w:r>
      <w:r w:rsidR="00461AD8" w:rsidRPr="00A23B21">
        <w:rPr>
          <w:rFonts w:asciiTheme="majorHAnsi" w:eastAsia="Calibri" w:hAnsiTheme="majorHAnsi"/>
          <w:bCs/>
          <w:iCs/>
          <w:sz w:val="20"/>
          <w:szCs w:val="20"/>
          <w:lang w:val="en-GB"/>
        </w:rPr>
        <w:t>recommend that a</w:t>
      </w:r>
      <w:r w:rsidRPr="00A23B21">
        <w:rPr>
          <w:rFonts w:asciiTheme="majorHAnsi" w:eastAsia="Calibri" w:hAnsiTheme="majorHAnsi"/>
          <w:bCs/>
          <w:iCs/>
          <w:sz w:val="20"/>
          <w:szCs w:val="20"/>
          <w:lang w:val="en-GB"/>
        </w:rPr>
        <w:t xml:space="preserve">dditional resources agreed upon in Glasgow last November </w:t>
      </w:r>
      <w:r w:rsidR="00461AD8" w:rsidRPr="00A23B21">
        <w:rPr>
          <w:rFonts w:asciiTheme="majorHAnsi" w:eastAsia="Calibri" w:hAnsiTheme="majorHAnsi"/>
          <w:bCs/>
          <w:iCs/>
          <w:sz w:val="20"/>
          <w:szCs w:val="20"/>
          <w:lang w:val="en-GB"/>
        </w:rPr>
        <w:t xml:space="preserve">as part of the </w:t>
      </w:r>
      <w:r w:rsidR="00461AD8" w:rsidRPr="00A23B21">
        <w:rPr>
          <w:rFonts w:asciiTheme="majorHAnsi" w:eastAsia="Calibri" w:hAnsiTheme="majorHAnsi"/>
          <w:b/>
          <w:iCs/>
          <w:sz w:val="20"/>
          <w:szCs w:val="20"/>
          <w:lang w:val="en-GB"/>
        </w:rPr>
        <w:t>“</w:t>
      </w:r>
      <w:r w:rsidR="00DD3822" w:rsidRPr="00A23B21">
        <w:rPr>
          <w:rFonts w:asciiTheme="majorHAnsi" w:hAnsiTheme="majorHAnsi" w:cstheme="minorHAnsi"/>
          <w:b/>
          <w:sz w:val="20"/>
          <w:szCs w:val="20"/>
          <w:lang w:val="en-US"/>
        </w:rPr>
        <w:t>at least doubling the provision of adaptation finance</w:t>
      </w:r>
      <w:r w:rsidR="00461AD8" w:rsidRPr="00A23B21">
        <w:rPr>
          <w:rFonts w:asciiTheme="majorHAnsi" w:eastAsia="Calibri" w:hAnsiTheme="majorHAnsi"/>
          <w:b/>
          <w:iCs/>
          <w:sz w:val="20"/>
          <w:szCs w:val="20"/>
          <w:lang w:val="en-GB"/>
        </w:rPr>
        <w:t xml:space="preserve">” commitment by developed countries </w:t>
      </w:r>
      <w:r w:rsidR="00B93114" w:rsidRPr="00A23B21">
        <w:rPr>
          <w:rFonts w:asciiTheme="majorHAnsi" w:eastAsia="Calibri" w:hAnsiTheme="majorHAnsi"/>
          <w:b/>
          <w:iCs/>
          <w:sz w:val="20"/>
          <w:szCs w:val="20"/>
          <w:lang w:val="en-GB"/>
        </w:rPr>
        <w:t>are</w:t>
      </w:r>
      <w:r w:rsidRPr="00A23B21">
        <w:rPr>
          <w:rFonts w:asciiTheme="majorHAnsi" w:eastAsia="Calibri" w:hAnsiTheme="majorHAnsi"/>
          <w:b/>
          <w:iCs/>
          <w:sz w:val="20"/>
          <w:szCs w:val="20"/>
          <w:lang w:val="en-GB"/>
        </w:rPr>
        <w:t xml:space="preserve"> channelled </w:t>
      </w:r>
      <w:r w:rsidR="001F02AA" w:rsidRPr="00A23B21">
        <w:rPr>
          <w:rFonts w:asciiTheme="majorHAnsi" w:eastAsia="Calibri" w:hAnsiTheme="majorHAnsi"/>
          <w:b/>
          <w:iCs/>
          <w:sz w:val="20"/>
          <w:szCs w:val="20"/>
          <w:lang w:val="en-GB"/>
        </w:rPr>
        <w:t xml:space="preserve">as soon as possible </w:t>
      </w:r>
      <w:r w:rsidRPr="00A23B21">
        <w:rPr>
          <w:rFonts w:asciiTheme="majorHAnsi" w:eastAsia="Calibri" w:hAnsiTheme="majorHAnsi"/>
          <w:b/>
          <w:iCs/>
          <w:sz w:val="20"/>
          <w:szCs w:val="20"/>
          <w:lang w:val="en-GB"/>
        </w:rPr>
        <w:t>through this Fund</w:t>
      </w:r>
      <w:r w:rsidR="001F02AA" w:rsidRPr="00A23B21">
        <w:rPr>
          <w:rFonts w:asciiTheme="majorHAnsi" w:eastAsia="Calibri" w:hAnsiTheme="majorHAnsi"/>
          <w:bCs/>
          <w:iCs/>
          <w:sz w:val="20"/>
          <w:szCs w:val="20"/>
          <w:lang w:val="en-GB"/>
        </w:rPr>
        <w:t xml:space="preserve"> so to provide greater financial certainty to it</w:t>
      </w:r>
      <w:r w:rsidR="00461AD8" w:rsidRPr="00A23B21">
        <w:rPr>
          <w:rFonts w:asciiTheme="majorHAnsi" w:eastAsia="Calibri" w:hAnsiTheme="majorHAnsi"/>
          <w:bCs/>
          <w:iCs/>
          <w:sz w:val="20"/>
          <w:szCs w:val="20"/>
          <w:lang w:val="en-GB"/>
        </w:rPr>
        <w:t xml:space="preserve">. </w:t>
      </w:r>
      <w:r w:rsidR="00B93114" w:rsidRPr="00A23B21">
        <w:rPr>
          <w:rFonts w:asciiTheme="majorHAnsi" w:eastAsia="Calibri" w:hAnsiTheme="majorHAnsi"/>
          <w:bCs/>
          <w:iCs/>
          <w:sz w:val="20"/>
          <w:szCs w:val="20"/>
          <w:lang w:val="en-GB"/>
        </w:rPr>
        <w:t>In the same line of thought, w</w:t>
      </w:r>
      <w:r w:rsidR="00461AD8" w:rsidRPr="00A23B21">
        <w:rPr>
          <w:rFonts w:asciiTheme="majorHAnsi" w:eastAsia="Calibri" w:hAnsiTheme="majorHAnsi"/>
          <w:bCs/>
          <w:iCs/>
          <w:sz w:val="20"/>
          <w:szCs w:val="20"/>
          <w:lang w:val="en-GB"/>
        </w:rPr>
        <w:t xml:space="preserve">e also require for a </w:t>
      </w:r>
      <w:r w:rsidR="00461AD8" w:rsidRPr="00A23B21">
        <w:rPr>
          <w:rFonts w:asciiTheme="majorHAnsi" w:eastAsia="Calibri" w:hAnsiTheme="majorHAnsi"/>
          <w:b/>
          <w:iCs/>
          <w:sz w:val="20"/>
          <w:szCs w:val="20"/>
          <w:lang w:val="en-GB"/>
        </w:rPr>
        <w:t>proper process of multi-year replenishment</w:t>
      </w:r>
      <w:r w:rsidR="00461AD8" w:rsidRPr="00A23B21">
        <w:rPr>
          <w:rFonts w:asciiTheme="majorHAnsi" w:eastAsia="Calibri" w:hAnsiTheme="majorHAnsi"/>
          <w:bCs/>
          <w:iCs/>
          <w:sz w:val="20"/>
          <w:szCs w:val="20"/>
          <w:lang w:val="en-GB"/>
        </w:rPr>
        <w:t xml:space="preserve"> </w:t>
      </w:r>
      <w:r w:rsidR="00AC41F8" w:rsidRPr="00A23B21">
        <w:rPr>
          <w:rFonts w:asciiTheme="majorHAnsi" w:eastAsia="Calibri" w:hAnsiTheme="majorHAnsi"/>
          <w:bCs/>
          <w:iCs/>
          <w:sz w:val="20"/>
          <w:szCs w:val="20"/>
          <w:lang w:val="en-GB"/>
        </w:rPr>
        <w:t xml:space="preserve">for the Adaptation Fund </w:t>
      </w:r>
      <w:r w:rsidR="00461AD8" w:rsidRPr="00A23B21">
        <w:rPr>
          <w:rFonts w:asciiTheme="majorHAnsi" w:eastAsia="Calibri" w:hAnsiTheme="majorHAnsi"/>
          <w:bCs/>
          <w:iCs/>
          <w:sz w:val="20"/>
          <w:szCs w:val="20"/>
          <w:lang w:val="en-GB"/>
        </w:rPr>
        <w:t xml:space="preserve">that is </w:t>
      </w:r>
      <w:proofErr w:type="gramStart"/>
      <w:r w:rsidR="00461AD8" w:rsidRPr="00A23B21">
        <w:rPr>
          <w:rFonts w:asciiTheme="majorHAnsi" w:eastAsia="Calibri" w:hAnsiTheme="majorHAnsi"/>
          <w:bCs/>
          <w:iCs/>
          <w:sz w:val="20"/>
          <w:szCs w:val="20"/>
          <w:lang w:val="en-GB"/>
        </w:rPr>
        <w:t>similar to</w:t>
      </w:r>
      <w:proofErr w:type="gramEnd"/>
      <w:r w:rsidR="00461AD8" w:rsidRPr="00A23B21">
        <w:rPr>
          <w:rFonts w:asciiTheme="majorHAnsi" w:eastAsia="Calibri" w:hAnsiTheme="majorHAnsi"/>
          <w:bCs/>
          <w:iCs/>
          <w:sz w:val="20"/>
          <w:szCs w:val="20"/>
          <w:lang w:val="en-GB"/>
        </w:rPr>
        <w:t xml:space="preserve"> that of the Green Climate Fund </w:t>
      </w:r>
      <w:r w:rsidR="00B93114" w:rsidRPr="00A23B21">
        <w:rPr>
          <w:rFonts w:asciiTheme="majorHAnsi" w:eastAsia="Calibri" w:hAnsiTheme="majorHAnsi"/>
          <w:bCs/>
          <w:iCs/>
          <w:sz w:val="20"/>
          <w:szCs w:val="20"/>
          <w:lang w:val="en-GB"/>
        </w:rPr>
        <w:t xml:space="preserve">in order to </w:t>
      </w:r>
      <w:r w:rsidR="00760AE5" w:rsidRPr="00A23B21">
        <w:rPr>
          <w:rFonts w:asciiTheme="majorHAnsi" w:eastAsia="Calibri" w:hAnsiTheme="majorHAnsi"/>
          <w:bCs/>
          <w:iCs/>
          <w:sz w:val="20"/>
          <w:szCs w:val="20"/>
          <w:lang w:val="en-GB"/>
        </w:rPr>
        <w:t>improve</w:t>
      </w:r>
      <w:r w:rsidR="00315DA8" w:rsidRPr="00A23B21">
        <w:rPr>
          <w:rFonts w:asciiTheme="majorHAnsi" w:eastAsia="Calibri" w:hAnsiTheme="majorHAnsi"/>
          <w:bCs/>
          <w:iCs/>
          <w:sz w:val="20"/>
          <w:szCs w:val="20"/>
          <w:lang w:val="en-GB"/>
        </w:rPr>
        <w:t xml:space="preserve"> </w:t>
      </w:r>
      <w:r w:rsidR="00760AE5" w:rsidRPr="00A23B21">
        <w:rPr>
          <w:rFonts w:asciiTheme="majorHAnsi" w:eastAsia="Calibri" w:hAnsiTheme="majorHAnsi"/>
          <w:bCs/>
          <w:iCs/>
          <w:sz w:val="20"/>
          <w:szCs w:val="20"/>
          <w:lang w:val="en-GB"/>
        </w:rPr>
        <w:t xml:space="preserve">predictability to </w:t>
      </w:r>
      <w:r w:rsidR="00315DA8" w:rsidRPr="00A23B21">
        <w:rPr>
          <w:rFonts w:asciiTheme="majorHAnsi" w:eastAsia="Calibri" w:hAnsiTheme="majorHAnsi"/>
          <w:bCs/>
          <w:iCs/>
          <w:sz w:val="20"/>
          <w:szCs w:val="20"/>
          <w:lang w:val="en-GB"/>
        </w:rPr>
        <w:t>forward-planning and programming</w:t>
      </w:r>
      <w:r w:rsidR="00760AE5" w:rsidRPr="00A23B21">
        <w:rPr>
          <w:rFonts w:asciiTheme="majorHAnsi" w:eastAsia="Calibri" w:hAnsiTheme="majorHAnsi"/>
          <w:bCs/>
          <w:iCs/>
          <w:sz w:val="20"/>
          <w:szCs w:val="20"/>
          <w:lang w:val="en-GB"/>
        </w:rPr>
        <w:t xml:space="preserve"> a</w:t>
      </w:r>
      <w:r w:rsidR="001F02AA" w:rsidRPr="00A23B21">
        <w:rPr>
          <w:rFonts w:asciiTheme="majorHAnsi" w:eastAsia="Calibri" w:hAnsiTheme="majorHAnsi"/>
          <w:bCs/>
          <w:iCs/>
          <w:sz w:val="20"/>
          <w:szCs w:val="20"/>
          <w:lang w:val="en-GB"/>
        </w:rPr>
        <w:t>s well as for the</w:t>
      </w:r>
      <w:r w:rsidR="00760AE5" w:rsidRPr="00A23B21">
        <w:rPr>
          <w:rFonts w:asciiTheme="majorHAnsi" w:eastAsia="Calibri" w:hAnsiTheme="majorHAnsi"/>
          <w:bCs/>
          <w:iCs/>
          <w:sz w:val="20"/>
          <w:szCs w:val="20"/>
          <w:lang w:val="en-GB"/>
        </w:rPr>
        <w:t xml:space="preserve"> overall ambition of the Fund</w:t>
      </w:r>
      <w:r w:rsidR="00461AD8" w:rsidRPr="00A23B21">
        <w:rPr>
          <w:rFonts w:asciiTheme="majorHAnsi" w:eastAsia="Calibri" w:hAnsiTheme="majorHAnsi"/>
          <w:bCs/>
          <w:iCs/>
          <w:sz w:val="20"/>
          <w:szCs w:val="20"/>
          <w:lang w:val="en-GB"/>
        </w:rPr>
        <w:t>.</w:t>
      </w:r>
    </w:p>
    <w:p w14:paraId="1F8AD998" w14:textId="77777777" w:rsidR="005209DE" w:rsidRPr="005664C0" w:rsidRDefault="005209DE" w:rsidP="005209DE">
      <w:pPr>
        <w:pStyle w:val="ListParagraph"/>
        <w:spacing w:after="0" w:line="240" w:lineRule="auto"/>
        <w:jc w:val="both"/>
        <w:rPr>
          <w:rFonts w:asciiTheme="majorHAnsi" w:eastAsia="Calibri" w:hAnsiTheme="majorHAnsi" w:cs="Times New Roman"/>
          <w:bCs/>
          <w:iCs/>
          <w:sz w:val="20"/>
          <w:szCs w:val="20"/>
          <w:lang w:val="en-GB"/>
        </w:rPr>
      </w:pPr>
    </w:p>
    <w:p w14:paraId="409D2506" w14:textId="6B46CC26" w:rsidR="005209DE" w:rsidRPr="005664C0" w:rsidRDefault="0064136F" w:rsidP="005209DE">
      <w:pPr>
        <w:pStyle w:val="ListParagraph"/>
        <w:numPr>
          <w:ilvl w:val="0"/>
          <w:numId w:val="21"/>
        </w:numPr>
        <w:spacing w:after="0" w:line="240" w:lineRule="auto"/>
        <w:jc w:val="both"/>
        <w:rPr>
          <w:rFonts w:asciiTheme="majorHAnsi" w:hAnsiTheme="majorHAnsi"/>
          <w:sz w:val="20"/>
          <w:szCs w:val="20"/>
          <w:lang w:val="en-GB"/>
        </w:rPr>
      </w:pPr>
      <w:r w:rsidRPr="005664C0">
        <w:rPr>
          <w:rFonts w:asciiTheme="majorHAnsi" w:hAnsiTheme="majorHAnsi"/>
          <w:sz w:val="20"/>
          <w:szCs w:val="20"/>
          <w:lang w:val="en-GB"/>
        </w:rPr>
        <w:t>As envisaged in its current Medium-Term Strategy (MTS), the theory of change for the Adaptation Fund</w:t>
      </w:r>
      <w:r w:rsidR="0076353F" w:rsidRPr="005664C0">
        <w:rPr>
          <w:rFonts w:asciiTheme="majorHAnsi" w:hAnsiTheme="majorHAnsi"/>
          <w:sz w:val="20"/>
          <w:szCs w:val="20"/>
          <w:lang w:val="en-GB"/>
        </w:rPr>
        <w:t>’</w:t>
      </w:r>
      <w:r w:rsidRPr="005664C0">
        <w:rPr>
          <w:rFonts w:asciiTheme="majorHAnsi" w:hAnsiTheme="majorHAnsi"/>
          <w:sz w:val="20"/>
          <w:szCs w:val="20"/>
          <w:lang w:val="en-GB"/>
        </w:rPr>
        <w:t xml:space="preserve">s work is based on the Sustainable Development Goal 13 and the Paris Agreement. Throughout the process of its next MTS 2023-2027, it will </w:t>
      </w:r>
      <w:r w:rsidR="00627E4F" w:rsidRPr="005664C0">
        <w:rPr>
          <w:rFonts w:asciiTheme="majorHAnsi" w:hAnsiTheme="majorHAnsi"/>
          <w:sz w:val="20"/>
          <w:szCs w:val="20"/>
          <w:lang w:val="en-GB"/>
        </w:rPr>
        <w:t xml:space="preserve">be serving exclusively to the Paris Agreement, hence, </w:t>
      </w:r>
      <w:r w:rsidR="00627E4F" w:rsidRPr="005664C0">
        <w:rPr>
          <w:rFonts w:asciiTheme="majorHAnsi" w:hAnsiTheme="majorHAnsi"/>
          <w:b/>
          <w:sz w:val="20"/>
          <w:szCs w:val="20"/>
          <w:lang w:val="en-GB"/>
        </w:rPr>
        <w:t>the Fund</w:t>
      </w:r>
      <w:r w:rsidR="008668EA" w:rsidRPr="005664C0">
        <w:rPr>
          <w:rFonts w:asciiTheme="majorHAnsi" w:hAnsiTheme="majorHAnsi"/>
          <w:b/>
          <w:sz w:val="20"/>
          <w:szCs w:val="20"/>
          <w:lang w:val="en-GB"/>
        </w:rPr>
        <w:t>’</w:t>
      </w:r>
      <w:r w:rsidR="00627E4F" w:rsidRPr="005664C0">
        <w:rPr>
          <w:rFonts w:asciiTheme="majorHAnsi" w:hAnsiTheme="majorHAnsi"/>
          <w:b/>
          <w:sz w:val="20"/>
          <w:szCs w:val="20"/>
          <w:lang w:val="en-GB"/>
        </w:rPr>
        <w:t xml:space="preserve">s goal, impact, </w:t>
      </w:r>
      <w:proofErr w:type="gramStart"/>
      <w:r w:rsidR="00627E4F" w:rsidRPr="005664C0">
        <w:rPr>
          <w:rFonts w:asciiTheme="majorHAnsi" w:hAnsiTheme="majorHAnsi"/>
          <w:b/>
          <w:sz w:val="20"/>
          <w:szCs w:val="20"/>
          <w:lang w:val="en-GB"/>
        </w:rPr>
        <w:t>vision</w:t>
      </w:r>
      <w:proofErr w:type="gramEnd"/>
      <w:r w:rsidR="00627E4F" w:rsidRPr="005664C0">
        <w:rPr>
          <w:rFonts w:asciiTheme="majorHAnsi" w:hAnsiTheme="majorHAnsi"/>
          <w:b/>
          <w:sz w:val="20"/>
          <w:szCs w:val="20"/>
          <w:lang w:val="en-GB"/>
        </w:rPr>
        <w:t xml:space="preserve"> and mission, as well as its overall operations need to be deeply rooted </w:t>
      </w:r>
      <w:r w:rsidR="00CD3445" w:rsidRPr="005664C0">
        <w:rPr>
          <w:rFonts w:asciiTheme="majorHAnsi" w:hAnsiTheme="majorHAnsi"/>
          <w:b/>
          <w:sz w:val="20"/>
          <w:szCs w:val="20"/>
          <w:lang w:val="en-GB"/>
        </w:rPr>
        <w:t xml:space="preserve">and </w:t>
      </w:r>
      <w:r w:rsidR="00054EE5" w:rsidRPr="005664C0">
        <w:rPr>
          <w:rFonts w:asciiTheme="majorHAnsi" w:hAnsiTheme="majorHAnsi"/>
          <w:b/>
          <w:sz w:val="20"/>
          <w:szCs w:val="20"/>
          <w:lang w:val="en-GB"/>
        </w:rPr>
        <w:t>oriented on</w:t>
      </w:r>
      <w:r w:rsidR="00CD3445" w:rsidRPr="005664C0">
        <w:rPr>
          <w:rFonts w:asciiTheme="majorHAnsi" w:hAnsiTheme="majorHAnsi"/>
          <w:b/>
          <w:sz w:val="20"/>
          <w:szCs w:val="20"/>
          <w:lang w:val="en-GB"/>
        </w:rPr>
        <w:t xml:space="preserve"> how to better </w:t>
      </w:r>
      <w:r w:rsidR="00627E4F" w:rsidRPr="005664C0">
        <w:rPr>
          <w:rFonts w:asciiTheme="majorHAnsi" w:hAnsiTheme="majorHAnsi"/>
          <w:b/>
          <w:sz w:val="20"/>
          <w:szCs w:val="20"/>
          <w:lang w:val="en-GB"/>
        </w:rPr>
        <w:t xml:space="preserve">impact the </w:t>
      </w:r>
      <w:r w:rsidR="00AC41F8" w:rsidRPr="005664C0">
        <w:rPr>
          <w:rFonts w:asciiTheme="majorHAnsi" w:hAnsiTheme="majorHAnsi"/>
          <w:b/>
          <w:sz w:val="20"/>
          <w:szCs w:val="20"/>
          <w:lang w:val="en-GB"/>
        </w:rPr>
        <w:t xml:space="preserve">adaptation and resilience </w:t>
      </w:r>
      <w:r w:rsidR="00627E4F" w:rsidRPr="005664C0">
        <w:rPr>
          <w:rFonts w:asciiTheme="majorHAnsi" w:hAnsiTheme="majorHAnsi"/>
          <w:b/>
          <w:sz w:val="20"/>
          <w:szCs w:val="20"/>
          <w:lang w:val="en-GB"/>
        </w:rPr>
        <w:t>transition to 1.</w:t>
      </w:r>
      <w:r w:rsidR="008668EA" w:rsidRPr="005664C0">
        <w:rPr>
          <w:rFonts w:asciiTheme="majorHAnsi" w:hAnsiTheme="majorHAnsi"/>
          <w:b/>
          <w:sz w:val="20"/>
          <w:szCs w:val="20"/>
          <w:lang w:val="en-GB"/>
        </w:rPr>
        <w:t>5°C</w:t>
      </w:r>
      <w:r w:rsidR="008668EA" w:rsidRPr="005664C0">
        <w:rPr>
          <w:rFonts w:asciiTheme="majorHAnsi" w:hAnsiTheme="majorHAnsi"/>
          <w:sz w:val="20"/>
          <w:szCs w:val="20"/>
          <w:lang w:val="en-GB"/>
        </w:rPr>
        <w:t xml:space="preserve"> </w:t>
      </w:r>
      <w:r w:rsidR="00CD3445" w:rsidRPr="005664C0">
        <w:rPr>
          <w:rFonts w:asciiTheme="majorHAnsi" w:hAnsiTheme="majorHAnsi"/>
          <w:sz w:val="20"/>
          <w:szCs w:val="20"/>
          <w:lang w:val="en-GB"/>
        </w:rPr>
        <w:t xml:space="preserve">so to cover the costs </w:t>
      </w:r>
      <w:r w:rsidR="00A466E4" w:rsidRPr="005664C0">
        <w:rPr>
          <w:rFonts w:asciiTheme="majorHAnsi" w:hAnsiTheme="majorHAnsi"/>
          <w:sz w:val="20"/>
          <w:szCs w:val="20"/>
          <w:lang w:val="en-GB"/>
        </w:rPr>
        <w:t xml:space="preserve">of the said transition </w:t>
      </w:r>
      <w:r w:rsidR="00CD3445" w:rsidRPr="005664C0">
        <w:rPr>
          <w:rFonts w:asciiTheme="majorHAnsi" w:hAnsiTheme="majorHAnsi"/>
          <w:sz w:val="20"/>
          <w:szCs w:val="20"/>
          <w:lang w:val="en-GB"/>
        </w:rPr>
        <w:t>and facilitate the transformation that systemic adaptative action</w:t>
      </w:r>
      <w:r w:rsidR="00A466E4" w:rsidRPr="005664C0">
        <w:rPr>
          <w:rFonts w:asciiTheme="majorHAnsi" w:hAnsiTheme="majorHAnsi"/>
          <w:sz w:val="20"/>
          <w:szCs w:val="20"/>
          <w:lang w:val="en-GB"/>
        </w:rPr>
        <w:t xml:space="preserve"> and planning</w:t>
      </w:r>
      <w:r w:rsidR="00CD3445" w:rsidRPr="005664C0">
        <w:rPr>
          <w:rFonts w:asciiTheme="majorHAnsi" w:hAnsiTheme="majorHAnsi"/>
          <w:sz w:val="20"/>
          <w:szCs w:val="20"/>
          <w:lang w:val="en-GB"/>
        </w:rPr>
        <w:t xml:space="preserve"> and resilient development require. </w:t>
      </w:r>
      <w:r w:rsidR="00054EE5" w:rsidRPr="005664C0">
        <w:rPr>
          <w:rFonts w:asciiTheme="majorHAnsi" w:hAnsiTheme="majorHAnsi"/>
          <w:sz w:val="20"/>
          <w:szCs w:val="20"/>
          <w:lang w:val="en-GB"/>
        </w:rPr>
        <w:t xml:space="preserve">This calls for embedding a longer-term perspective </w:t>
      </w:r>
      <w:r w:rsidR="00A466E4" w:rsidRPr="005664C0">
        <w:rPr>
          <w:rFonts w:asciiTheme="majorHAnsi" w:hAnsiTheme="majorHAnsi"/>
          <w:sz w:val="20"/>
          <w:szCs w:val="20"/>
          <w:lang w:val="en-GB"/>
        </w:rPr>
        <w:t>in</w:t>
      </w:r>
      <w:r w:rsidR="00054EE5" w:rsidRPr="005664C0">
        <w:rPr>
          <w:rFonts w:asciiTheme="majorHAnsi" w:hAnsiTheme="majorHAnsi"/>
          <w:sz w:val="20"/>
          <w:szCs w:val="20"/>
          <w:lang w:val="en-GB"/>
        </w:rPr>
        <w:t xml:space="preserve">to </w:t>
      </w:r>
      <w:r w:rsidR="00AC41F8" w:rsidRPr="005664C0">
        <w:rPr>
          <w:rFonts w:asciiTheme="majorHAnsi" w:hAnsiTheme="majorHAnsi"/>
          <w:sz w:val="20"/>
          <w:szCs w:val="20"/>
          <w:lang w:val="en-GB"/>
        </w:rPr>
        <w:t>the Fund</w:t>
      </w:r>
      <w:r w:rsidR="008668EA" w:rsidRPr="005664C0">
        <w:rPr>
          <w:rFonts w:asciiTheme="majorHAnsi" w:hAnsiTheme="majorHAnsi"/>
          <w:sz w:val="20"/>
          <w:szCs w:val="20"/>
          <w:lang w:val="en-GB"/>
        </w:rPr>
        <w:t>’</w:t>
      </w:r>
      <w:r w:rsidR="00AC41F8" w:rsidRPr="005664C0">
        <w:rPr>
          <w:rFonts w:asciiTheme="majorHAnsi" w:hAnsiTheme="majorHAnsi"/>
          <w:sz w:val="20"/>
          <w:szCs w:val="20"/>
          <w:lang w:val="en-GB"/>
        </w:rPr>
        <w:t>s</w:t>
      </w:r>
      <w:r w:rsidR="00054EE5" w:rsidRPr="005664C0">
        <w:rPr>
          <w:rFonts w:asciiTheme="majorHAnsi" w:hAnsiTheme="majorHAnsi"/>
          <w:sz w:val="20"/>
          <w:szCs w:val="20"/>
          <w:lang w:val="en-GB"/>
        </w:rPr>
        <w:t xml:space="preserve"> planning</w:t>
      </w:r>
      <w:r w:rsidR="00A466E4" w:rsidRPr="005664C0">
        <w:rPr>
          <w:rFonts w:asciiTheme="majorHAnsi" w:hAnsiTheme="majorHAnsi"/>
          <w:sz w:val="20"/>
          <w:szCs w:val="20"/>
          <w:lang w:val="en-GB"/>
        </w:rPr>
        <w:t xml:space="preserve"> processes</w:t>
      </w:r>
      <w:r w:rsidR="00054EE5" w:rsidRPr="005664C0">
        <w:rPr>
          <w:rFonts w:asciiTheme="majorHAnsi" w:hAnsiTheme="majorHAnsi"/>
          <w:sz w:val="20"/>
          <w:szCs w:val="20"/>
          <w:lang w:val="en-GB"/>
        </w:rPr>
        <w:t xml:space="preserve">, so to </w:t>
      </w:r>
      <w:r w:rsidR="00A466E4" w:rsidRPr="005664C0">
        <w:rPr>
          <w:rFonts w:asciiTheme="majorHAnsi" w:hAnsiTheme="majorHAnsi"/>
          <w:sz w:val="20"/>
          <w:szCs w:val="20"/>
          <w:lang w:val="en-GB"/>
        </w:rPr>
        <w:t>envision the Fund towards</w:t>
      </w:r>
      <w:r w:rsidR="00054EE5" w:rsidRPr="005664C0">
        <w:rPr>
          <w:rFonts w:asciiTheme="majorHAnsi" w:hAnsiTheme="majorHAnsi"/>
          <w:sz w:val="20"/>
          <w:szCs w:val="20"/>
          <w:lang w:val="en-GB"/>
        </w:rPr>
        <w:t xml:space="preserve"> 2030</w:t>
      </w:r>
      <w:r w:rsidR="00A466E4" w:rsidRPr="005664C0">
        <w:rPr>
          <w:rFonts w:asciiTheme="majorHAnsi" w:hAnsiTheme="majorHAnsi"/>
          <w:sz w:val="20"/>
          <w:szCs w:val="20"/>
          <w:lang w:val="en-GB"/>
        </w:rPr>
        <w:t>, 2040 and 2050</w:t>
      </w:r>
      <w:r w:rsidR="00592B33" w:rsidRPr="005664C0">
        <w:rPr>
          <w:rFonts w:asciiTheme="majorHAnsi" w:hAnsiTheme="majorHAnsi"/>
          <w:sz w:val="20"/>
          <w:szCs w:val="20"/>
          <w:lang w:val="en-GB"/>
        </w:rPr>
        <w:t xml:space="preserve">, in response to </w:t>
      </w:r>
      <w:r w:rsidR="005748A9" w:rsidRPr="005664C0">
        <w:rPr>
          <w:rFonts w:asciiTheme="majorHAnsi" w:hAnsiTheme="majorHAnsi"/>
          <w:sz w:val="20"/>
          <w:szCs w:val="20"/>
          <w:lang w:val="en-GB"/>
        </w:rPr>
        <w:t xml:space="preserve">the implementation of </w:t>
      </w:r>
      <w:r w:rsidR="00592B33" w:rsidRPr="005664C0">
        <w:rPr>
          <w:rFonts w:asciiTheme="majorHAnsi" w:hAnsiTheme="majorHAnsi"/>
          <w:sz w:val="20"/>
          <w:szCs w:val="20"/>
          <w:lang w:val="en-GB"/>
        </w:rPr>
        <w:t xml:space="preserve">Article 2.1 a) and </w:t>
      </w:r>
      <w:r w:rsidR="005748A9" w:rsidRPr="005664C0">
        <w:rPr>
          <w:rFonts w:asciiTheme="majorHAnsi" w:hAnsiTheme="majorHAnsi"/>
          <w:sz w:val="20"/>
          <w:szCs w:val="20"/>
          <w:lang w:val="en-GB"/>
        </w:rPr>
        <w:t xml:space="preserve">2.1 </w:t>
      </w:r>
      <w:r w:rsidR="00592B33" w:rsidRPr="005664C0">
        <w:rPr>
          <w:rFonts w:asciiTheme="majorHAnsi" w:hAnsiTheme="majorHAnsi"/>
          <w:sz w:val="20"/>
          <w:szCs w:val="20"/>
          <w:lang w:val="en-GB"/>
        </w:rPr>
        <w:t>b) of the Paris Agreement</w:t>
      </w:r>
      <w:r w:rsidR="00AC41F8" w:rsidRPr="005664C0">
        <w:rPr>
          <w:rFonts w:asciiTheme="majorHAnsi" w:hAnsiTheme="majorHAnsi"/>
          <w:sz w:val="20"/>
          <w:szCs w:val="20"/>
          <w:lang w:val="en-GB"/>
        </w:rPr>
        <w:t xml:space="preserve"> and not stop only in 2027</w:t>
      </w:r>
      <w:r w:rsidR="00054EE5" w:rsidRPr="005664C0">
        <w:rPr>
          <w:rFonts w:asciiTheme="majorHAnsi" w:hAnsiTheme="majorHAnsi"/>
          <w:sz w:val="20"/>
          <w:szCs w:val="20"/>
          <w:lang w:val="en-GB"/>
        </w:rPr>
        <w:t xml:space="preserve">. </w:t>
      </w:r>
      <w:r w:rsidR="005748A9" w:rsidRPr="005664C0">
        <w:rPr>
          <w:rFonts w:asciiTheme="majorHAnsi" w:hAnsiTheme="majorHAnsi"/>
          <w:sz w:val="20"/>
          <w:szCs w:val="20"/>
          <w:lang w:val="en-GB"/>
        </w:rPr>
        <w:t xml:space="preserve">Arguably, this Fund will have greater liquidity over time </w:t>
      </w:r>
      <w:proofErr w:type="gramStart"/>
      <w:r w:rsidR="005748A9" w:rsidRPr="005664C0">
        <w:rPr>
          <w:rFonts w:asciiTheme="majorHAnsi" w:hAnsiTheme="majorHAnsi"/>
          <w:sz w:val="20"/>
          <w:szCs w:val="20"/>
          <w:lang w:val="en-GB"/>
        </w:rPr>
        <w:t>as a result of</w:t>
      </w:r>
      <w:proofErr w:type="gramEnd"/>
      <w:r w:rsidR="005748A9" w:rsidRPr="005664C0">
        <w:rPr>
          <w:rFonts w:asciiTheme="majorHAnsi" w:hAnsiTheme="majorHAnsi"/>
          <w:sz w:val="20"/>
          <w:szCs w:val="20"/>
          <w:lang w:val="en-GB"/>
        </w:rPr>
        <w:t xml:space="preserve"> the accomplishment of the commitment to at least double adaptation finance </w:t>
      </w:r>
      <w:r w:rsidR="0067309A" w:rsidRPr="005664C0">
        <w:rPr>
          <w:rFonts w:asciiTheme="majorHAnsi" w:hAnsiTheme="majorHAnsi"/>
          <w:sz w:val="20"/>
          <w:szCs w:val="20"/>
          <w:lang w:val="en-GB"/>
        </w:rPr>
        <w:t xml:space="preserve">by developed countries </w:t>
      </w:r>
      <w:r w:rsidR="005748A9" w:rsidRPr="005664C0">
        <w:rPr>
          <w:rFonts w:asciiTheme="majorHAnsi" w:hAnsiTheme="majorHAnsi"/>
          <w:sz w:val="20"/>
          <w:szCs w:val="20"/>
          <w:lang w:val="en-GB"/>
        </w:rPr>
        <w:t xml:space="preserve">and the </w:t>
      </w:r>
      <w:r w:rsidR="0067309A" w:rsidRPr="005664C0">
        <w:rPr>
          <w:rFonts w:asciiTheme="majorHAnsi" w:hAnsiTheme="majorHAnsi"/>
          <w:sz w:val="20"/>
          <w:szCs w:val="20"/>
          <w:lang w:val="en-GB"/>
        </w:rPr>
        <w:t>entry of additional financial resources from the operationalization of Article 6 market mechanisms</w:t>
      </w:r>
      <w:r w:rsidR="00B45E56" w:rsidRPr="005664C0">
        <w:rPr>
          <w:rFonts w:asciiTheme="majorHAnsi" w:hAnsiTheme="majorHAnsi"/>
          <w:sz w:val="20"/>
          <w:szCs w:val="20"/>
          <w:lang w:val="en-GB"/>
        </w:rPr>
        <w:t>, in particular the 5% of share of proceeds coming from the mechanism under Article 6.4</w:t>
      </w:r>
      <w:r w:rsidR="0067309A" w:rsidRPr="005664C0">
        <w:rPr>
          <w:rFonts w:asciiTheme="majorHAnsi" w:hAnsiTheme="majorHAnsi"/>
          <w:sz w:val="20"/>
          <w:szCs w:val="20"/>
          <w:lang w:val="en-GB"/>
        </w:rPr>
        <w:t xml:space="preserve">. </w:t>
      </w:r>
      <w:r w:rsidR="00AC41F8" w:rsidRPr="005664C0">
        <w:rPr>
          <w:rFonts w:asciiTheme="majorHAnsi" w:hAnsiTheme="majorHAnsi"/>
          <w:sz w:val="20"/>
          <w:szCs w:val="20"/>
          <w:lang w:val="en-GB"/>
        </w:rPr>
        <w:t>It may also be the adaptation operational arm of the new goal on finance</w:t>
      </w:r>
      <w:r w:rsidR="00EF1B85" w:rsidRPr="005664C0">
        <w:rPr>
          <w:rFonts w:asciiTheme="majorHAnsi" w:hAnsiTheme="majorHAnsi"/>
          <w:sz w:val="20"/>
          <w:szCs w:val="20"/>
          <w:lang w:val="en-GB"/>
        </w:rPr>
        <w:t xml:space="preserve"> post-2025</w:t>
      </w:r>
      <w:r w:rsidR="00AC41F8" w:rsidRPr="005664C0">
        <w:rPr>
          <w:rFonts w:asciiTheme="majorHAnsi" w:hAnsiTheme="majorHAnsi"/>
          <w:sz w:val="20"/>
          <w:szCs w:val="20"/>
          <w:lang w:val="en-GB"/>
        </w:rPr>
        <w:t xml:space="preserve">. </w:t>
      </w:r>
      <w:r w:rsidR="00BF2AF2" w:rsidRPr="005664C0">
        <w:rPr>
          <w:rFonts w:asciiTheme="majorHAnsi" w:hAnsiTheme="majorHAnsi"/>
          <w:sz w:val="20"/>
          <w:szCs w:val="20"/>
          <w:lang w:val="en-GB"/>
        </w:rPr>
        <w:t xml:space="preserve">This </w:t>
      </w:r>
      <w:r w:rsidR="00EF1B85" w:rsidRPr="005664C0">
        <w:rPr>
          <w:rFonts w:asciiTheme="majorHAnsi" w:hAnsiTheme="majorHAnsi"/>
          <w:sz w:val="20"/>
          <w:szCs w:val="20"/>
          <w:lang w:val="en-GB"/>
        </w:rPr>
        <w:t xml:space="preserve">greater liquidity </w:t>
      </w:r>
      <w:r w:rsidR="00BF2AF2" w:rsidRPr="005664C0">
        <w:rPr>
          <w:rFonts w:asciiTheme="majorHAnsi" w:hAnsiTheme="majorHAnsi"/>
          <w:sz w:val="20"/>
          <w:szCs w:val="20"/>
          <w:lang w:val="en-GB"/>
        </w:rPr>
        <w:t xml:space="preserve">may allow to </w:t>
      </w:r>
      <w:proofErr w:type="gramStart"/>
      <w:r w:rsidR="00BF2AF2" w:rsidRPr="005664C0">
        <w:rPr>
          <w:rFonts w:asciiTheme="majorHAnsi" w:hAnsiTheme="majorHAnsi"/>
          <w:sz w:val="20"/>
          <w:szCs w:val="20"/>
          <w:lang w:val="en-GB"/>
        </w:rPr>
        <w:t>actually build</w:t>
      </w:r>
      <w:proofErr w:type="gramEnd"/>
      <w:r w:rsidR="00BF2AF2" w:rsidRPr="005664C0">
        <w:rPr>
          <w:rFonts w:asciiTheme="majorHAnsi" w:hAnsiTheme="majorHAnsi"/>
          <w:sz w:val="20"/>
          <w:szCs w:val="20"/>
          <w:lang w:val="en-GB"/>
        </w:rPr>
        <w:t xml:space="preserve"> upon the Fund</w:t>
      </w:r>
      <w:r w:rsidR="00185628" w:rsidRPr="005664C0">
        <w:rPr>
          <w:rFonts w:asciiTheme="majorHAnsi" w:hAnsiTheme="majorHAnsi"/>
          <w:sz w:val="20"/>
          <w:szCs w:val="20"/>
          <w:lang w:val="en-GB"/>
        </w:rPr>
        <w:t>’</w:t>
      </w:r>
      <w:r w:rsidR="00BF2AF2" w:rsidRPr="005664C0">
        <w:rPr>
          <w:rFonts w:asciiTheme="majorHAnsi" w:hAnsiTheme="majorHAnsi"/>
          <w:sz w:val="20"/>
          <w:szCs w:val="20"/>
          <w:lang w:val="en-GB"/>
        </w:rPr>
        <w:t>s strengths and raise its potential</w:t>
      </w:r>
      <w:r w:rsidR="00E11C1A" w:rsidRPr="005664C0">
        <w:rPr>
          <w:rFonts w:asciiTheme="majorHAnsi" w:hAnsiTheme="majorHAnsi"/>
          <w:sz w:val="20"/>
          <w:szCs w:val="20"/>
          <w:lang w:val="en-GB"/>
        </w:rPr>
        <w:t xml:space="preserve"> for it to be not just a small Fund dependent on voluntary contributions and making isolated </w:t>
      </w:r>
      <w:r w:rsidR="00EF1B85" w:rsidRPr="005664C0">
        <w:rPr>
          <w:rFonts w:asciiTheme="majorHAnsi" w:hAnsiTheme="majorHAnsi"/>
          <w:sz w:val="20"/>
          <w:szCs w:val="20"/>
          <w:lang w:val="en-GB"/>
        </w:rPr>
        <w:t xml:space="preserve">adaptation </w:t>
      </w:r>
      <w:r w:rsidR="00E11C1A" w:rsidRPr="005664C0">
        <w:rPr>
          <w:rFonts w:asciiTheme="majorHAnsi" w:hAnsiTheme="majorHAnsi"/>
          <w:sz w:val="20"/>
          <w:szCs w:val="20"/>
          <w:lang w:val="en-GB"/>
        </w:rPr>
        <w:t xml:space="preserve">efforts, </w:t>
      </w:r>
      <w:r w:rsidR="00EF1B85" w:rsidRPr="005664C0">
        <w:rPr>
          <w:rFonts w:asciiTheme="majorHAnsi" w:hAnsiTheme="majorHAnsi"/>
          <w:sz w:val="20"/>
          <w:szCs w:val="20"/>
          <w:lang w:val="en-GB"/>
        </w:rPr>
        <w:t xml:space="preserve">but to become </w:t>
      </w:r>
      <w:r w:rsidR="00E11C1A" w:rsidRPr="005664C0">
        <w:rPr>
          <w:rFonts w:asciiTheme="majorHAnsi" w:hAnsiTheme="majorHAnsi"/>
          <w:sz w:val="20"/>
          <w:szCs w:val="20"/>
          <w:lang w:val="en-GB"/>
        </w:rPr>
        <w:t>a transformational Adaptation Fund</w:t>
      </w:r>
      <w:r w:rsidR="00A813EA" w:rsidRPr="005664C0">
        <w:rPr>
          <w:rFonts w:asciiTheme="majorHAnsi" w:hAnsiTheme="majorHAnsi"/>
          <w:sz w:val="20"/>
          <w:szCs w:val="20"/>
          <w:lang w:val="en-GB"/>
        </w:rPr>
        <w:t xml:space="preserve"> that helps address the </w:t>
      </w:r>
      <w:r w:rsidR="00EF1B85" w:rsidRPr="005664C0">
        <w:rPr>
          <w:rFonts w:asciiTheme="majorHAnsi" w:hAnsiTheme="majorHAnsi"/>
          <w:sz w:val="20"/>
          <w:szCs w:val="20"/>
          <w:lang w:val="en-GB"/>
        </w:rPr>
        <w:t xml:space="preserve">adaptation </w:t>
      </w:r>
      <w:r w:rsidR="00A813EA" w:rsidRPr="005664C0">
        <w:rPr>
          <w:rFonts w:asciiTheme="majorHAnsi" w:hAnsiTheme="majorHAnsi"/>
          <w:sz w:val="20"/>
          <w:szCs w:val="20"/>
          <w:lang w:val="en-GB"/>
        </w:rPr>
        <w:t>needs and priorities of developing countries</w:t>
      </w:r>
      <w:r w:rsidR="00BF2AF2" w:rsidRPr="005664C0">
        <w:rPr>
          <w:rFonts w:asciiTheme="majorHAnsi" w:hAnsiTheme="majorHAnsi"/>
          <w:sz w:val="20"/>
          <w:szCs w:val="20"/>
          <w:lang w:val="en-GB"/>
        </w:rPr>
        <w:t>.</w:t>
      </w:r>
    </w:p>
    <w:p w14:paraId="3E8648A1" w14:textId="77777777" w:rsidR="005209DE" w:rsidRPr="005664C0" w:rsidRDefault="005209DE" w:rsidP="005209DE">
      <w:pPr>
        <w:pStyle w:val="ListParagraph"/>
        <w:spacing w:after="0" w:line="240" w:lineRule="auto"/>
        <w:jc w:val="both"/>
        <w:rPr>
          <w:rFonts w:asciiTheme="majorHAnsi" w:hAnsiTheme="majorHAnsi"/>
          <w:sz w:val="20"/>
          <w:szCs w:val="20"/>
          <w:lang w:val="en-GB"/>
        </w:rPr>
      </w:pPr>
    </w:p>
    <w:p w14:paraId="0DACE201" w14:textId="20E57FC6" w:rsidR="007A5E6B" w:rsidRPr="003469C5" w:rsidRDefault="00EF1B85" w:rsidP="003469C5">
      <w:pPr>
        <w:pStyle w:val="ListParagraph"/>
        <w:numPr>
          <w:ilvl w:val="0"/>
          <w:numId w:val="21"/>
        </w:numPr>
        <w:spacing w:after="0" w:line="240" w:lineRule="auto"/>
        <w:jc w:val="both"/>
        <w:rPr>
          <w:rFonts w:asciiTheme="majorHAnsi" w:hAnsiTheme="majorHAnsi" w:cstheme="minorHAnsi"/>
          <w:color w:val="000000" w:themeColor="text1"/>
          <w:sz w:val="20"/>
          <w:szCs w:val="20"/>
          <w:lang w:val="en-GB"/>
        </w:rPr>
      </w:pPr>
      <w:r w:rsidRPr="0004790F">
        <w:rPr>
          <w:rFonts w:asciiTheme="majorHAnsi" w:eastAsia="Calibri" w:hAnsiTheme="majorHAnsi"/>
          <w:bCs/>
          <w:iCs/>
          <w:sz w:val="20"/>
          <w:szCs w:val="20"/>
          <w:lang w:val="en-GB"/>
        </w:rPr>
        <w:t xml:space="preserve">Following this logic of the Adaptation Fund constituting a central pillar of climate action in this critical decade and </w:t>
      </w:r>
      <w:proofErr w:type="gramStart"/>
      <w:r w:rsidRPr="0004790F">
        <w:rPr>
          <w:rFonts w:asciiTheme="majorHAnsi" w:eastAsia="Calibri" w:hAnsiTheme="majorHAnsi"/>
          <w:bCs/>
          <w:iCs/>
          <w:sz w:val="20"/>
          <w:szCs w:val="20"/>
          <w:lang w:val="en-GB"/>
        </w:rPr>
        <w:t>beyond, and</w:t>
      </w:r>
      <w:proofErr w:type="gramEnd"/>
      <w:r w:rsidRPr="0004790F">
        <w:rPr>
          <w:rFonts w:asciiTheme="majorHAnsi" w:eastAsia="Calibri" w:hAnsiTheme="majorHAnsi"/>
          <w:bCs/>
          <w:iCs/>
          <w:sz w:val="20"/>
          <w:szCs w:val="20"/>
          <w:lang w:val="en-GB"/>
        </w:rPr>
        <w:t xml:space="preserve"> given </w:t>
      </w:r>
      <w:r w:rsidR="00CC02C8" w:rsidRPr="005664C0">
        <w:rPr>
          <w:rFonts w:asciiTheme="majorHAnsi" w:eastAsia="Calibri" w:hAnsiTheme="majorHAnsi"/>
          <w:bCs/>
          <w:iCs/>
          <w:sz w:val="20"/>
          <w:szCs w:val="20"/>
          <w:lang w:val="en-GB"/>
        </w:rPr>
        <w:t>the increasing</w:t>
      </w:r>
      <w:r w:rsidRPr="005664C0">
        <w:rPr>
          <w:rFonts w:asciiTheme="majorHAnsi" w:eastAsia="Calibri" w:hAnsiTheme="majorHAnsi"/>
          <w:bCs/>
          <w:iCs/>
          <w:sz w:val="20"/>
          <w:szCs w:val="20"/>
          <w:lang w:val="en-GB"/>
        </w:rPr>
        <w:t xml:space="preserve"> amount of </w:t>
      </w:r>
      <w:r w:rsidR="00CC02C8" w:rsidRPr="005664C0">
        <w:rPr>
          <w:rFonts w:asciiTheme="majorHAnsi" w:eastAsia="Calibri" w:hAnsiTheme="majorHAnsi"/>
          <w:bCs/>
          <w:iCs/>
          <w:sz w:val="20"/>
          <w:szCs w:val="20"/>
          <w:lang w:val="en-GB"/>
        </w:rPr>
        <w:t>economic</w:t>
      </w:r>
      <w:r w:rsidR="00CD3B38" w:rsidRPr="005664C0">
        <w:rPr>
          <w:rFonts w:asciiTheme="majorHAnsi" w:eastAsia="Calibri" w:hAnsiTheme="majorHAnsi"/>
          <w:bCs/>
          <w:iCs/>
          <w:sz w:val="20"/>
          <w:szCs w:val="20"/>
          <w:lang w:val="en-GB"/>
        </w:rPr>
        <w:t xml:space="preserve"> and non-economic</w:t>
      </w:r>
      <w:r w:rsidR="00CC02C8" w:rsidRPr="005664C0">
        <w:rPr>
          <w:rFonts w:asciiTheme="majorHAnsi" w:eastAsia="Calibri" w:hAnsiTheme="majorHAnsi"/>
          <w:bCs/>
          <w:iCs/>
          <w:sz w:val="20"/>
          <w:szCs w:val="20"/>
          <w:lang w:val="en-GB"/>
        </w:rPr>
        <w:t xml:space="preserve">, environmental, social and political </w:t>
      </w:r>
      <w:r w:rsidRPr="005664C0">
        <w:rPr>
          <w:rFonts w:asciiTheme="majorHAnsi" w:eastAsia="Calibri" w:hAnsiTheme="majorHAnsi"/>
          <w:bCs/>
          <w:iCs/>
          <w:sz w:val="20"/>
          <w:szCs w:val="20"/>
          <w:lang w:val="en-GB"/>
        </w:rPr>
        <w:t xml:space="preserve">losses and damages derived from the adverse effects of climate change in developing countries, </w:t>
      </w:r>
      <w:r w:rsidR="00CD3B38" w:rsidRPr="005664C0">
        <w:rPr>
          <w:rFonts w:asciiTheme="majorHAnsi" w:eastAsia="Calibri" w:hAnsiTheme="majorHAnsi"/>
          <w:bCs/>
          <w:iCs/>
          <w:sz w:val="20"/>
          <w:szCs w:val="20"/>
          <w:lang w:val="en-GB"/>
        </w:rPr>
        <w:t xml:space="preserve">both from extreme weather events and slow onset events, </w:t>
      </w:r>
      <w:r w:rsidR="007A5E6B" w:rsidRPr="005664C0">
        <w:rPr>
          <w:rFonts w:asciiTheme="majorHAnsi" w:eastAsia="Calibri" w:hAnsiTheme="majorHAnsi"/>
          <w:bCs/>
          <w:iCs/>
          <w:sz w:val="20"/>
          <w:szCs w:val="20"/>
          <w:lang w:val="en-GB"/>
        </w:rPr>
        <w:t xml:space="preserve">AILAC deems pertinent for this Fund to also </w:t>
      </w:r>
      <w:r w:rsidR="007434D5">
        <w:rPr>
          <w:rFonts w:asciiTheme="majorHAnsi" w:eastAsia="Calibri" w:hAnsiTheme="majorHAnsi"/>
          <w:bCs/>
          <w:iCs/>
          <w:sz w:val="20"/>
          <w:szCs w:val="20"/>
          <w:lang w:val="en-GB"/>
        </w:rPr>
        <w:t xml:space="preserve">secure and manage additional funds to </w:t>
      </w:r>
      <w:r w:rsidR="007A5E6B" w:rsidRPr="005664C0">
        <w:rPr>
          <w:rFonts w:asciiTheme="majorHAnsi" w:eastAsia="Calibri" w:hAnsiTheme="majorHAnsi"/>
          <w:bCs/>
          <w:iCs/>
          <w:sz w:val="20"/>
          <w:szCs w:val="20"/>
          <w:lang w:val="en-GB"/>
        </w:rPr>
        <w:t xml:space="preserve">address loss and damage. In Latin America and the Caribbean </w:t>
      </w:r>
      <w:r w:rsidR="001833E0" w:rsidRPr="005664C0">
        <w:rPr>
          <w:rFonts w:asciiTheme="majorHAnsi" w:eastAsia="Calibri" w:hAnsiTheme="majorHAnsi"/>
          <w:bCs/>
          <w:iCs/>
          <w:sz w:val="20"/>
          <w:szCs w:val="20"/>
          <w:lang w:val="en-GB"/>
        </w:rPr>
        <w:t>alone</w:t>
      </w:r>
      <w:r w:rsidR="007A5E6B" w:rsidRPr="005664C0">
        <w:rPr>
          <w:rFonts w:asciiTheme="majorHAnsi" w:eastAsia="Calibri" w:hAnsiTheme="majorHAnsi"/>
          <w:bCs/>
          <w:iCs/>
          <w:sz w:val="20"/>
          <w:szCs w:val="20"/>
          <w:lang w:val="en-GB"/>
        </w:rPr>
        <w:t xml:space="preserve">, high-impact events -including glaciers retreating, intense droughts, more intense and frequent tropical </w:t>
      </w:r>
      <w:proofErr w:type="gramStart"/>
      <w:r w:rsidR="007A5E6B" w:rsidRPr="005664C0">
        <w:rPr>
          <w:rFonts w:asciiTheme="majorHAnsi" w:eastAsia="Calibri" w:hAnsiTheme="majorHAnsi"/>
          <w:bCs/>
          <w:iCs/>
          <w:sz w:val="20"/>
          <w:szCs w:val="20"/>
          <w:lang w:val="en-GB"/>
        </w:rPr>
        <w:t>storms</w:t>
      </w:r>
      <w:proofErr w:type="gramEnd"/>
      <w:r w:rsidR="007A5E6B" w:rsidRPr="005664C0">
        <w:rPr>
          <w:rFonts w:asciiTheme="majorHAnsi" w:eastAsia="Calibri" w:hAnsiTheme="majorHAnsi"/>
          <w:bCs/>
          <w:iCs/>
          <w:sz w:val="20"/>
          <w:szCs w:val="20"/>
          <w:lang w:val="en-GB"/>
        </w:rPr>
        <w:t xml:space="preserve"> and hurricanes, as well as ocean acidification, sea-level rise and warming oceans- affecting the region in 2020 were associated with loss or damage to vital infrastructure of communities and populations</w:t>
      </w:r>
      <w:r w:rsidR="007A5E6B" w:rsidRPr="005664C0">
        <w:rPr>
          <w:rStyle w:val="FootnoteReference"/>
          <w:rFonts w:asciiTheme="majorHAnsi" w:eastAsia="Calibri" w:hAnsiTheme="majorHAnsi"/>
          <w:bCs/>
          <w:iCs/>
          <w:sz w:val="20"/>
          <w:szCs w:val="20"/>
          <w:lang w:val="en-GB"/>
        </w:rPr>
        <w:footnoteReference w:id="30"/>
      </w:r>
      <w:r w:rsidR="007A5E6B" w:rsidRPr="005664C0">
        <w:rPr>
          <w:rFonts w:asciiTheme="majorHAnsi" w:eastAsia="Calibri" w:hAnsiTheme="majorHAnsi"/>
          <w:bCs/>
          <w:iCs/>
          <w:sz w:val="20"/>
          <w:szCs w:val="20"/>
          <w:lang w:val="en-GB"/>
        </w:rPr>
        <w:t>.</w:t>
      </w:r>
      <w:r w:rsidR="005209DE" w:rsidRPr="005664C0">
        <w:rPr>
          <w:rFonts w:asciiTheme="majorHAnsi" w:eastAsia="Calibri" w:hAnsiTheme="majorHAnsi"/>
          <w:bCs/>
          <w:iCs/>
          <w:sz w:val="20"/>
          <w:szCs w:val="20"/>
          <w:lang w:val="en-GB"/>
        </w:rPr>
        <w:t xml:space="preserve"> </w:t>
      </w:r>
      <w:r w:rsidR="00CD3B38" w:rsidRPr="005664C0">
        <w:rPr>
          <w:rFonts w:asciiTheme="majorHAnsi" w:eastAsia="Calibri" w:hAnsiTheme="majorHAnsi"/>
          <w:bCs/>
          <w:iCs/>
          <w:sz w:val="20"/>
          <w:szCs w:val="20"/>
          <w:lang w:val="en-GB"/>
        </w:rPr>
        <w:t xml:space="preserve">Hence, from AILAC’s perspective, it would be fundamental to decide that the Loss and Damage Facility to be created this year </w:t>
      </w:r>
      <w:proofErr w:type="gramStart"/>
      <w:r w:rsidR="00CD3B38" w:rsidRPr="005664C0">
        <w:rPr>
          <w:rFonts w:asciiTheme="majorHAnsi" w:eastAsia="Calibri" w:hAnsiTheme="majorHAnsi"/>
          <w:bCs/>
          <w:iCs/>
          <w:sz w:val="20"/>
          <w:szCs w:val="20"/>
          <w:lang w:val="en-GB"/>
        </w:rPr>
        <w:t>as a result of</w:t>
      </w:r>
      <w:proofErr w:type="gramEnd"/>
      <w:r w:rsidR="00CD3B38" w:rsidRPr="005664C0">
        <w:rPr>
          <w:rFonts w:asciiTheme="majorHAnsi" w:eastAsia="Calibri" w:hAnsiTheme="majorHAnsi"/>
          <w:bCs/>
          <w:iCs/>
          <w:sz w:val="20"/>
          <w:szCs w:val="20"/>
          <w:lang w:val="en-GB"/>
        </w:rPr>
        <w:t xml:space="preserve"> the Glasgow Dialogue is hosted by the Adaptation Fund as an individual facility that can tap on the Fund’s niche to address actual materialised loss and damage, as well as future not avoided and unavoidable loss and damage, through ex-post measures.</w:t>
      </w:r>
    </w:p>
    <w:sectPr w:rsidR="007A5E6B" w:rsidRPr="003469C5" w:rsidSect="007F76A8">
      <w:headerReference w:type="even" r:id="rId23"/>
      <w:headerReference w:type="default" r:id="rId24"/>
      <w:footerReference w:type="even" r:id="rId25"/>
      <w:footerReference w:type="default" r:id="rId26"/>
      <w:headerReference w:type="first" r:id="rId27"/>
      <w:footerReference w:type="first" r:id="rId28"/>
      <w:pgSz w:w="12240" w:h="15840"/>
      <w:pgMar w:top="1385"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2FC7DA" w14:textId="77777777" w:rsidR="00895B9C" w:rsidRDefault="00895B9C" w:rsidP="00B94EA8">
      <w:pPr>
        <w:spacing w:after="0" w:line="240" w:lineRule="auto"/>
      </w:pPr>
      <w:r>
        <w:separator/>
      </w:r>
    </w:p>
  </w:endnote>
  <w:endnote w:type="continuationSeparator" w:id="0">
    <w:p w14:paraId="618CC660" w14:textId="77777777" w:rsidR="00895B9C" w:rsidRDefault="00895B9C" w:rsidP="00B94E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auto"/>
    <w:pitch w:val="variable"/>
    <w:sig w:usb0="E00002FF" w:usb1="5000205A" w:usb2="00000000" w:usb3="00000000" w:csb0="0000019F" w:csb1="00000000"/>
  </w:font>
  <w:font w:name="Arial">
    <w:panose1 w:val="020B0604020202020204"/>
    <w:charset w:val="00"/>
    <w:family w:val="swiss"/>
    <w:pitch w:val="variable"/>
    <w:sig w:usb0="E0002EFF" w:usb1="C000785B" w:usb2="00000009" w:usb3="00000000" w:csb0="000001FF" w:csb1="00000000"/>
  </w:font>
  <w:font w:name="©ìÇ˛">
    <w:altName w:val="Times New Roman"/>
    <w:charset w:val="00"/>
    <w:family w:val="auto"/>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F887E6" w14:textId="77777777" w:rsidR="00823B9E" w:rsidRDefault="00823B9E" w:rsidP="003B334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AABA57E" w14:textId="77777777" w:rsidR="00823B9E" w:rsidRDefault="00823B9E" w:rsidP="00D36B69">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38BF50" w14:textId="4FACF223" w:rsidR="00823B9E" w:rsidRDefault="00823B9E" w:rsidP="003B334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155A25">
      <w:rPr>
        <w:rStyle w:val="PageNumber"/>
        <w:noProof/>
      </w:rPr>
      <w:t>4</w:t>
    </w:r>
    <w:r>
      <w:rPr>
        <w:rStyle w:val="PageNumber"/>
      </w:rPr>
      <w:fldChar w:fldCharType="end"/>
    </w:r>
  </w:p>
  <w:p w14:paraId="24E04EB8" w14:textId="77777777" w:rsidR="00823B9E" w:rsidRDefault="00823B9E" w:rsidP="00D36B69">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5DB0F8" w14:textId="77777777" w:rsidR="00823B9E" w:rsidRDefault="00823B9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7AC204" w14:textId="77777777" w:rsidR="00895B9C" w:rsidRDefault="00895B9C" w:rsidP="00B94EA8">
      <w:pPr>
        <w:spacing w:after="0" w:line="240" w:lineRule="auto"/>
      </w:pPr>
      <w:r>
        <w:separator/>
      </w:r>
    </w:p>
  </w:footnote>
  <w:footnote w:type="continuationSeparator" w:id="0">
    <w:p w14:paraId="6BFCDB2F" w14:textId="77777777" w:rsidR="00895B9C" w:rsidRDefault="00895B9C" w:rsidP="00B94EA8">
      <w:pPr>
        <w:spacing w:after="0" w:line="240" w:lineRule="auto"/>
      </w:pPr>
      <w:r>
        <w:continuationSeparator/>
      </w:r>
    </w:p>
  </w:footnote>
  <w:footnote w:id="1">
    <w:p w14:paraId="418A5B93" w14:textId="77777777" w:rsidR="00823B9E" w:rsidRPr="00C41465" w:rsidRDefault="00823B9E" w:rsidP="008564C6">
      <w:pPr>
        <w:pStyle w:val="FootnoteText"/>
        <w:rPr>
          <w:rFonts w:asciiTheme="minorHAnsi" w:hAnsiTheme="minorHAnsi" w:cstheme="minorHAnsi"/>
          <w:sz w:val="16"/>
          <w:szCs w:val="16"/>
          <w:lang w:val="en-GB"/>
        </w:rPr>
      </w:pPr>
      <w:r w:rsidRPr="0049685D">
        <w:rPr>
          <w:rStyle w:val="FootnoteReference"/>
          <w:rFonts w:asciiTheme="minorHAnsi" w:hAnsiTheme="minorHAnsi" w:cstheme="minorHAnsi"/>
          <w:sz w:val="16"/>
          <w:szCs w:val="16"/>
        </w:rPr>
        <w:footnoteRef/>
      </w:r>
      <w:r w:rsidRPr="00C41465">
        <w:rPr>
          <w:rFonts w:asciiTheme="minorHAnsi" w:hAnsiTheme="minorHAnsi" w:cstheme="minorHAnsi"/>
          <w:sz w:val="16"/>
          <w:szCs w:val="16"/>
          <w:lang w:val="en-GB"/>
        </w:rPr>
        <w:t xml:space="preserve"> Climate impacts are the physical manifestations of man-made climate change. They include rising sea levels, increased coastal flooding, and increased incidence of drought. Climate impacts generate economic costs. Climate vulnerability is an aggregate measure of a country’s propensity to be affected by climate change. Climate vulnerability encompasses the level of sensitivity (as determined by geographic, </w:t>
      </w:r>
      <w:proofErr w:type="gramStart"/>
      <w:r w:rsidRPr="00C41465">
        <w:rPr>
          <w:rFonts w:asciiTheme="minorHAnsi" w:hAnsiTheme="minorHAnsi" w:cstheme="minorHAnsi"/>
          <w:sz w:val="16"/>
          <w:szCs w:val="16"/>
          <w:lang w:val="en-GB"/>
        </w:rPr>
        <w:t>demographic</w:t>
      </w:r>
      <w:proofErr w:type="gramEnd"/>
      <w:r w:rsidRPr="00C41465">
        <w:rPr>
          <w:rFonts w:asciiTheme="minorHAnsi" w:hAnsiTheme="minorHAnsi" w:cstheme="minorHAnsi"/>
          <w:sz w:val="16"/>
          <w:szCs w:val="16"/>
          <w:lang w:val="en-GB"/>
        </w:rPr>
        <w:t xml:space="preserve"> and economic factors) as well as the capacity to cope and adapt. Finally, climate risks are negative financial outcomes that are attributable to man-made climate change. Climate risks are highly heterogeneous and affect economic sectors in different ways and defined as the marginal increase in the rate of interest on sovereign debt that is attributable to national climate vulnerability in UN Environment, Imperial College Business School and SOAS University of London, </w:t>
      </w:r>
      <w:r w:rsidRPr="00C41465">
        <w:rPr>
          <w:rFonts w:asciiTheme="minorHAnsi" w:hAnsiTheme="minorHAnsi" w:cstheme="minorHAnsi"/>
          <w:i/>
          <w:iCs/>
          <w:sz w:val="16"/>
          <w:szCs w:val="16"/>
          <w:lang w:val="en-GB"/>
        </w:rPr>
        <w:t xml:space="preserve">Climate </w:t>
      </w:r>
      <w:proofErr w:type="gramStart"/>
      <w:r w:rsidRPr="00C41465">
        <w:rPr>
          <w:rFonts w:asciiTheme="minorHAnsi" w:hAnsiTheme="minorHAnsi" w:cstheme="minorHAnsi"/>
          <w:i/>
          <w:iCs/>
          <w:sz w:val="16"/>
          <w:szCs w:val="16"/>
          <w:lang w:val="en-GB"/>
        </w:rPr>
        <w:t>Change</w:t>
      </w:r>
      <w:proofErr w:type="gramEnd"/>
      <w:r w:rsidRPr="00C41465">
        <w:rPr>
          <w:rFonts w:asciiTheme="minorHAnsi" w:hAnsiTheme="minorHAnsi" w:cstheme="minorHAnsi"/>
          <w:i/>
          <w:iCs/>
          <w:sz w:val="16"/>
          <w:szCs w:val="16"/>
          <w:lang w:val="en-GB"/>
        </w:rPr>
        <w:t xml:space="preserve"> and the Cost of Capital in Developing Countries: Assessing the impact of climate risks on sovereign borrowing costs</w:t>
      </w:r>
      <w:r w:rsidRPr="00C41465">
        <w:rPr>
          <w:rFonts w:asciiTheme="minorHAnsi" w:hAnsiTheme="minorHAnsi" w:cstheme="minorHAnsi"/>
          <w:sz w:val="16"/>
          <w:szCs w:val="16"/>
          <w:lang w:val="en-GB"/>
        </w:rPr>
        <w:t>, 2018, p. 2</w:t>
      </w:r>
    </w:p>
  </w:footnote>
  <w:footnote w:id="2">
    <w:p w14:paraId="73E7DDBB" w14:textId="77777777" w:rsidR="00823B9E" w:rsidRPr="008A75F1" w:rsidRDefault="00823B9E" w:rsidP="008564C6">
      <w:pPr>
        <w:pStyle w:val="FootnoteText"/>
        <w:rPr>
          <w:sz w:val="16"/>
          <w:szCs w:val="16"/>
          <w:lang w:val="en-GB"/>
        </w:rPr>
      </w:pPr>
      <w:r w:rsidRPr="008A75F1">
        <w:rPr>
          <w:rStyle w:val="FootnoteReference"/>
          <w:sz w:val="16"/>
          <w:szCs w:val="16"/>
        </w:rPr>
        <w:footnoteRef/>
      </w:r>
      <w:r w:rsidRPr="008A75F1">
        <w:rPr>
          <w:sz w:val="16"/>
          <w:szCs w:val="16"/>
          <w:lang w:val="en-GB"/>
        </w:rPr>
        <w:t xml:space="preserve"> Stockholm Environment Institute</w:t>
      </w:r>
      <w:r>
        <w:rPr>
          <w:sz w:val="16"/>
          <w:szCs w:val="16"/>
          <w:lang w:val="en-GB"/>
        </w:rPr>
        <w:t xml:space="preserve"> - SEI</w:t>
      </w:r>
      <w:r w:rsidRPr="008A75F1">
        <w:rPr>
          <w:sz w:val="16"/>
          <w:szCs w:val="16"/>
          <w:lang w:val="en-GB"/>
        </w:rPr>
        <w:t xml:space="preserve">, </w:t>
      </w:r>
      <w:r w:rsidRPr="008A75F1">
        <w:rPr>
          <w:i/>
          <w:iCs/>
          <w:sz w:val="16"/>
          <w:szCs w:val="16"/>
          <w:lang w:val="en-GB"/>
        </w:rPr>
        <w:t>Designing a fair and feasible loss and damage finance mechanism</w:t>
      </w:r>
      <w:r w:rsidRPr="008A75F1">
        <w:rPr>
          <w:sz w:val="16"/>
          <w:szCs w:val="16"/>
          <w:lang w:val="en-GB"/>
        </w:rPr>
        <w:t>, October 2021, p</w:t>
      </w:r>
      <w:r>
        <w:rPr>
          <w:sz w:val="16"/>
          <w:szCs w:val="16"/>
          <w:lang w:val="en-GB"/>
        </w:rPr>
        <w:t>p</w:t>
      </w:r>
      <w:r w:rsidRPr="008A75F1">
        <w:rPr>
          <w:sz w:val="16"/>
          <w:szCs w:val="16"/>
          <w:lang w:val="en-GB"/>
        </w:rPr>
        <w:t xml:space="preserve"> 4</w:t>
      </w:r>
      <w:r>
        <w:rPr>
          <w:sz w:val="16"/>
          <w:szCs w:val="16"/>
          <w:lang w:val="en-GB"/>
        </w:rPr>
        <w:t xml:space="preserve"> &amp; 6</w:t>
      </w:r>
    </w:p>
  </w:footnote>
  <w:footnote w:id="3">
    <w:p w14:paraId="21324C24" w14:textId="77777777" w:rsidR="00823B9E" w:rsidRPr="002B0E7E" w:rsidRDefault="00823B9E" w:rsidP="008564C6">
      <w:pPr>
        <w:pStyle w:val="FootnoteText"/>
        <w:rPr>
          <w:rFonts w:asciiTheme="minorHAnsi" w:hAnsiTheme="minorHAnsi" w:cstheme="minorHAnsi"/>
          <w:sz w:val="16"/>
          <w:szCs w:val="16"/>
          <w:lang w:val="en-GB"/>
        </w:rPr>
      </w:pPr>
      <w:r w:rsidRPr="0049685D">
        <w:rPr>
          <w:rStyle w:val="FootnoteReference"/>
          <w:rFonts w:asciiTheme="minorHAnsi" w:hAnsiTheme="minorHAnsi" w:cstheme="minorHAnsi"/>
          <w:sz w:val="16"/>
          <w:szCs w:val="16"/>
        </w:rPr>
        <w:footnoteRef/>
      </w:r>
      <w:r w:rsidRPr="00C41465">
        <w:rPr>
          <w:rFonts w:asciiTheme="minorHAnsi" w:hAnsiTheme="minorHAnsi" w:cstheme="minorHAnsi"/>
          <w:sz w:val="16"/>
          <w:szCs w:val="16"/>
          <w:lang w:val="en-GB"/>
        </w:rPr>
        <w:t xml:space="preserve"> </w:t>
      </w:r>
      <w:r w:rsidRPr="0049685D">
        <w:rPr>
          <w:rFonts w:asciiTheme="minorHAnsi" w:hAnsiTheme="minorHAnsi" w:cstheme="minorHAnsi"/>
          <w:sz w:val="16"/>
          <w:szCs w:val="16"/>
          <w:lang w:val="en-US"/>
        </w:rPr>
        <w:t xml:space="preserve">These costs are above and beyond the rates attributable to macroeconomic and fiscal fundamentals. For example, </w:t>
      </w:r>
      <w:proofErr w:type="spellStart"/>
      <w:r w:rsidRPr="0049685D">
        <w:rPr>
          <w:rFonts w:asciiTheme="minorHAnsi" w:hAnsiTheme="minorHAnsi" w:cstheme="minorHAnsi"/>
          <w:sz w:val="16"/>
          <w:szCs w:val="16"/>
          <w:lang w:val="en-US"/>
        </w:rPr>
        <w:t>i</w:t>
      </w:r>
      <w:r w:rsidRPr="00C41465">
        <w:rPr>
          <w:rFonts w:asciiTheme="minorHAnsi" w:hAnsiTheme="minorHAnsi" w:cstheme="minorHAnsi"/>
          <w:color w:val="000000"/>
          <w:sz w:val="16"/>
          <w:szCs w:val="16"/>
          <w:lang w:val="en-GB"/>
        </w:rPr>
        <w:t>n</w:t>
      </w:r>
      <w:proofErr w:type="spellEnd"/>
      <w:r w:rsidRPr="00C41465">
        <w:rPr>
          <w:rFonts w:asciiTheme="minorHAnsi" w:hAnsiTheme="minorHAnsi" w:cstheme="minorHAnsi"/>
          <w:color w:val="000000"/>
          <w:sz w:val="16"/>
          <w:szCs w:val="16"/>
          <w:lang w:val="en-GB"/>
        </w:rPr>
        <w:t xml:space="preserve"> the last ten years, climate </w:t>
      </w:r>
      <w:r w:rsidRPr="002B0E7E">
        <w:rPr>
          <w:rFonts w:asciiTheme="minorHAnsi" w:hAnsiTheme="minorHAnsi" w:cstheme="minorHAnsi"/>
          <w:color w:val="000000"/>
          <w:sz w:val="16"/>
          <w:szCs w:val="16"/>
          <w:lang w:val="en-GB"/>
        </w:rPr>
        <w:t>vulnerability has cost V20 countries an additional US$62 billion in interest payments alone, including USD40 billion in additional interest payments on government debt, that is that for every USD10 paid in interest by V20 countries, an additional dollar will be spent due to climate vulnerability</w:t>
      </w:r>
      <w:r w:rsidRPr="002B0E7E">
        <w:rPr>
          <w:rFonts w:asciiTheme="minorHAnsi" w:hAnsiTheme="minorHAnsi" w:cstheme="minorHAnsi"/>
          <w:sz w:val="16"/>
          <w:szCs w:val="16"/>
          <w:lang w:val="en-US"/>
        </w:rPr>
        <w:t xml:space="preserve">. </w:t>
      </w:r>
      <w:r w:rsidRPr="002B0E7E">
        <w:rPr>
          <w:rFonts w:asciiTheme="minorHAnsi" w:hAnsiTheme="minorHAnsi" w:cstheme="minorHAnsi"/>
          <w:color w:val="000000" w:themeColor="text1"/>
          <w:sz w:val="16"/>
          <w:szCs w:val="16"/>
          <w:lang w:val="en-GB"/>
        </w:rPr>
        <w:t xml:space="preserve">The concept of Vulnerable 20 countries (V20) arose from the Climate Vulnerable Forum’s Costa Rica Action Plan in 2015. By March 2018, member nations of the CVF and V20 had risen to total of 48 countries: Afghanistan, Bangladesh, Barbados,  Bhutan,  Burkina Faso,  Cambodia, Colombia, Comoros, Costa Rica,  Democratic Republic of the Congo, Dominican Republic, Ethiopia, Fiji, The Gambia, Ghana, Grenada, Guatemala, Haiti, Honduras, Kenya, Kiribati, Lebanon, Madagascar, Malawi, Maldives, Marshall Islands, Mongolia,  Morocco, Nepal, Niger, Palau, Palestine, Papua New Guinea, Philippines, Rwanda, Saint Lucia, Samoa, Senegal, South Sudan, Sri Lanka, Sudan, Tanzania, Timor-Leste, Tunisia, Tuvalu, Vanuatu, Vietnam, Yemen. </w:t>
      </w:r>
      <w:r w:rsidRPr="002B0E7E">
        <w:rPr>
          <w:rFonts w:asciiTheme="minorHAnsi" w:hAnsiTheme="minorHAnsi" w:cstheme="minorHAnsi"/>
          <w:i/>
          <w:sz w:val="16"/>
          <w:szCs w:val="16"/>
          <w:lang w:val="en-US"/>
        </w:rPr>
        <w:t>Ibidem</w:t>
      </w:r>
      <w:r w:rsidRPr="002B0E7E">
        <w:rPr>
          <w:rFonts w:asciiTheme="minorHAnsi" w:hAnsiTheme="minorHAnsi" w:cstheme="minorHAnsi"/>
          <w:color w:val="000000" w:themeColor="text1"/>
          <w:sz w:val="16"/>
          <w:szCs w:val="16"/>
          <w:lang w:val="en-GB"/>
        </w:rPr>
        <w:t>, pp 1, 4, 5</w:t>
      </w:r>
    </w:p>
  </w:footnote>
  <w:footnote w:id="4">
    <w:p w14:paraId="219FC8A3" w14:textId="77777777" w:rsidR="00823B9E" w:rsidRPr="002B0E7E" w:rsidRDefault="00823B9E" w:rsidP="008564C6">
      <w:pPr>
        <w:pStyle w:val="FootnoteText"/>
        <w:rPr>
          <w:rFonts w:asciiTheme="minorHAnsi" w:hAnsiTheme="minorHAnsi" w:cstheme="minorHAnsi"/>
          <w:sz w:val="16"/>
          <w:szCs w:val="16"/>
          <w:lang w:val="en-GB"/>
        </w:rPr>
      </w:pPr>
      <w:r w:rsidRPr="002B0E7E">
        <w:rPr>
          <w:rStyle w:val="FootnoteReference"/>
          <w:rFonts w:asciiTheme="minorHAnsi" w:hAnsiTheme="minorHAnsi" w:cstheme="minorHAnsi"/>
          <w:sz w:val="16"/>
          <w:szCs w:val="16"/>
        </w:rPr>
        <w:footnoteRef/>
      </w:r>
      <w:r w:rsidRPr="002B0E7E">
        <w:rPr>
          <w:rFonts w:asciiTheme="minorHAnsi" w:hAnsiTheme="minorHAnsi" w:cstheme="minorHAnsi"/>
          <w:sz w:val="16"/>
          <w:szCs w:val="16"/>
          <w:lang w:val="en-GB"/>
        </w:rPr>
        <w:t xml:space="preserve"> </w:t>
      </w:r>
      <w:r w:rsidRPr="002B0E7E">
        <w:rPr>
          <w:rFonts w:asciiTheme="minorHAnsi" w:hAnsiTheme="minorHAnsi" w:cstheme="minorHAnsi"/>
          <w:i/>
          <w:color w:val="000000" w:themeColor="text1"/>
          <w:sz w:val="16"/>
          <w:szCs w:val="16"/>
          <w:lang w:val="en-GB"/>
        </w:rPr>
        <w:t>Ibid</w:t>
      </w:r>
      <w:r w:rsidRPr="002B0E7E">
        <w:rPr>
          <w:rFonts w:asciiTheme="minorHAnsi" w:hAnsiTheme="minorHAnsi" w:cstheme="minorHAnsi"/>
          <w:color w:val="000000" w:themeColor="text1"/>
          <w:sz w:val="16"/>
          <w:szCs w:val="16"/>
          <w:lang w:val="en-GB"/>
        </w:rPr>
        <w:t>., p. 25</w:t>
      </w:r>
    </w:p>
  </w:footnote>
  <w:footnote w:id="5">
    <w:p w14:paraId="09E0DA9A" w14:textId="77777777" w:rsidR="00823B9E" w:rsidRPr="002B0E7E" w:rsidRDefault="00823B9E" w:rsidP="008564C6">
      <w:pPr>
        <w:pStyle w:val="FootnoteText"/>
        <w:rPr>
          <w:sz w:val="16"/>
          <w:szCs w:val="16"/>
          <w:lang w:val="en-GB"/>
        </w:rPr>
      </w:pPr>
      <w:r w:rsidRPr="002B0E7E">
        <w:rPr>
          <w:rStyle w:val="FootnoteReference"/>
          <w:sz w:val="16"/>
          <w:szCs w:val="16"/>
        </w:rPr>
        <w:footnoteRef/>
      </w:r>
      <w:r w:rsidRPr="002B0E7E">
        <w:rPr>
          <w:sz w:val="16"/>
          <w:szCs w:val="16"/>
          <w:lang w:val="en-GB"/>
        </w:rPr>
        <w:t xml:space="preserve"> </w:t>
      </w:r>
      <w:r w:rsidRPr="002B0E7E">
        <w:rPr>
          <w:rFonts w:asciiTheme="minorHAnsi" w:hAnsiTheme="minorHAnsi" w:cstheme="minorHAnsi"/>
          <w:sz w:val="16"/>
          <w:szCs w:val="16"/>
          <w:lang w:val="en-GB"/>
        </w:rPr>
        <w:t xml:space="preserve">Ulrich Volz, </w:t>
      </w:r>
      <w:r w:rsidRPr="002B0E7E">
        <w:rPr>
          <w:rFonts w:asciiTheme="minorHAnsi" w:hAnsiTheme="minorHAnsi" w:cstheme="minorHAnsi"/>
          <w:i/>
          <w:sz w:val="16"/>
          <w:szCs w:val="16"/>
          <w:lang w:val="en-GB"/>
        </w:rPr>
        <w:t>Investing in a green economy: the pandemic is only a prelude to a looming climate crisis</w:t>
      </w:r>
      <w:r w:rsidRPr="002B0E7E">
        <w:rPr>
          <w:rFonts w:asciiTheme="minorHAnsi" w:hAnsiTheme="minorHAnsi" w:cstheme="minorHAnsi"/>
          <w:sz w:val="16"/>
          <w:szCs w:val="16"/>
          <w:lang w:val="en-GB"/>
        </w:rPr>
        <w:t xml:space="preserve">, IMF Finance and Development, Fall 2020 Issue, retrieved from: </w:t>
      </w:r>
      <w:hyperlink r:id="rId1" w:history="1">
        <w:r w:rsidRPr="002B0E7E">
          <w:rPr>
            <w:rStyle w:val="Hyperlink"/>
            <w:rFonts w:asciiTheme="minorHAnsi" w:hAnsiTheme="minorHAnsi" w:cstheme="minorHAnsi"/>
            <w:sz w:val="16"/>
            <w:szCs w:val="16"/>
            <w:lang w:val="en-GB"/>
          </w:rPr>
          <w:t>https://www.imf.org/external/pubs/ft/fandd/2020/09/investing-in-a-green-recovery-volz.htm?utm_medium=email&amp;utm_source=govdelivery</w:t>
        </w:r>
      </w:hyperlink>
    </w:p>
  </w:footnote>
  <w:footnote w:id="6">
    <w:p w14:paraId="122F0111" w14:textId="77777777" w:rsidR="00823B9E" w:rsidRPr="00BF3778" w:rsidRDefault="00823B9E" w:rsidP="008564C6">
      <w:pPr>
        <w:pStyle w:val="FootnoteText"/>
        <w:rPr>
          <w:sz w:val="16"/>
          <w:szCs w:val="16"/>
          <w:lang w:val="en-GB"/>
        </w:rPr>
      </w:pPr>
      <w:r w:rsidRPr="00BF3778">
        <w:rPr>
          <w:rStyle w:val="FootnoteReference"/>
          <w:sz w:val="16"/>
          <w:szCs w:val="16"/>
        </w:rPr>
        <w:footnoteRef/>
      </w:r>
      <w:r w:rsidRPr="00BF3778">
        <w:rPr>
          <w:sz w:val="16"/>
          <w:szCs w:val="16"/>
          <w:lang w:val="en-GB"/>
        </w:rPr>
        <w:t xml:space="preserve"> WEF, 2022, </w:t>
      </w:r>
      <w:r w:rsidRPr="00BF3778">
        <w:rPr>
          <w:i/>
          <w:iCs/>
          <w:sz w:val="16"/>
          <w:szCs w:val="16"/>
          <w:lang w:val="en-GB"/>
        </w:rPr>
        <w:t>The Global Risks Report 2022</w:t>
      </w:r>
      <w:r w:rsidRPr="00BF3778">
        <w:rPr>
          <w:sz w:val="16"/>
          <w:szCs w:val="16"/>
          <w:lang w:val="en-GB"/>
        </w:rPr>
        <w:t>…, p. 14</w:t>
      </w:r>
    </w:p>
  </w:footnote>
  <w:footnote w:id="7">
    <w:p w14:paraId="3048A8B7" w14:textId="77777777" w:rsidR="00823B9E" w:rsidRPr="002B0E7E" w:rsidRDefault="00823B9E" w:rsidP="008564C6">
      <w:pPr>
        <w:pStyle w:val="FootnoteText"/>
        <w:rPr>
          <w:rFonts w:asciiTheme="minorHAnsi" w:hAnsiTheme="minorHAnsi" w:cstheme="minorHAnsi"/>
          <w:i/>
          <w:sz w:val="16"/>
          <w:szCs w:val="16"/>
          <w:lang w:val="en-US"/>
        </w:rPr>
      </w:pPr>
      <w:r w:rsidRPr="002B0E7E">
        <w:rPr>
          <w:rStyle w:val="FootnoteReference"/>
          <w:rFonts w:asciiTheme="minorHAnsi" w:hAnsiTheme="minorHAnsi" w:cstheme="minorHAnsi"/>
          <w:sz w:val="16"/>
          <w:szCs w:val="16"/>
        </w:rPr>
        <w:footnoteRef/>
      </w:r>
      <w:r w:rsidRPr="002B0E7E">
        <w:rPr>
          <w:rFonts w:asciiTheme="minorHAnsi" w:hAnsiTheme="minorHAnsi" w:cstheme="minorHAnsi"/>
          <w:sz w:val="16"/>
          <w:szCs w:val="16"/>
          <w:lang w:val="en-US"/>
        </w:rPr>
        <w:t xml:space="preserve"> </w:t>
      </w:r>
      <w:r w:rsidRPr="002B0E7E">
        <w:rPr>
          <w:rFonts w:asciiTheme="minorHAnsi" w:hAnsiTheme="minorHAnsi" w:cstheme="minorHAnsi"/>
          <w:color w:val="000000" w:themeColor="text1"/>
          <w:sz w:val="16"/>
          <w:szCs w:val="16"/>
          <w:lang w:val="en-GB"/>
        </w:rPr>
        <w:t>The adaptation finance gap can then be defined and measured as the difference between the costs of, and thus the finance required, for meeting a given adaptation target and the amount of finance available to do so. Assessment of the adaptation finance gap is facilitated by the availability of a common monetary metric.</w:t>
      </w:r>
      <w:r w:rsidRPr="002B0E7E">
        <w:rPr>
          <w:rFonts w:asciiTheme="minorHAnsi" w:hAnsiTheme="minorHAnsi" w:cstheme="minorHAnsi"/>
          <w:color w:val="000000"/>
          <w:sz w:val="16"/>
          <w:szCs w:val="16"/>
          <w:lang w:val="en-GB"/>
        </w:rPr>
        <w:t xml:space="preserve"> </w:t>
      </w:r>
      <w:r w:rsidRPr="002B0E7E">
        <w:rPr>
          <w:rFonts w:asciiTheme="minorHAnsi" w:hAnsiTheme="minorHAnsi" w:cstheme="minorHAnsi"/>
          <w:color w:val="000000"/>
          <w:sz w:val="16"/>
          <w:szCs w:val="16"/>
          <w:lang w:val="en-US"/>
        </w:rPr>
        <w:t xml:space="preserve"> </w:t>
      </w:r>
      <w:r w:rsidRPr="002B0E7E">
        <w:rPr>
          <w:rFonts w:asciiTheme="minorHAnsi" w:hAnsiTheme="minorHAnsi" w:cstheme="minorHAnsi"/>
          <w:sz w:val="16"/>
          <w:szCs w:val="16"/>
          <w:lang w:val="en-US"/>
        </w:rPr>
        <w:t>UNEP,</w:t>
      </w:r>
      <w:r w:rsidRPr="002B0E7E">
        <w:rPr>
          <w:rFonts w:asciiTheme="minorHAnsi" w:hAnsiTheme="minorHAnsi" w:cstheme="minorHAnsi"/>
          <w:i/>
          <w:sz w:val="16"/>
          <w:szCs w:val="16"/>
          <w:lang w:val="en-US"/>
        </w:rPr>
        <w:t xml:space="preserve"> The Adaptation Finance Gap Report 2016, </w:t>
      </w:r>
      <w:r w:rsidRPr="002B0E7E">
        <w:rPr>
          <w:rFonts w:asciiTheme="minorHAnsi" w:hAnsiTheme="minorHAnsi" w:cstheme="minorHAnsi"/>
          <w:sz w:val="16"/>
          <w:szCs w:val="16"/>
          <w:lang w:val="en-US"/>
        </w:rPr>
        <w:t xml:space="preserve">United Nations Environment </w:t>
      </w:r>
      <w:proofErr w:type="spellStart"/>
      <w:r w:rsidRPr="002B0E7E">
        <w:rPr>
          <w:rFonts w:asciiTheme="minorHAnsi" w:hAnsiTheme="minorHAnsi" w:cstheme="minorHAnsi"/>
          <w:sz w:val="16"/>
          <w:szCs w:val="16"/>
          <w:lang w:val="en-US"/>
        </w:rPr>
        <w:t>Programme</w:t>
      </w:r>
      <w:proofErr w:type="spellEnd"/>
      <w:r w:rsidRPr="002B0E7E">
        <w:rPr>
          <w:rFonts w:asciiTheme="minorHAnsi" w:hAnsiTheme="minorHAnsi" w:cstheme="minorHAnsi"/>
          <w:sz w:val="16"/>
          <w:szCs w:val="16"/>
          <w:lang w:val="en-US"/>
        </w:rPr>
        <w:t xml:space="preserve"> 2016, p. xii, 2 </w:t>
      </w:r>
    </w:p>
  </w:footnote>
  <w:footnote w:id="8">
    <w:p w14:paraId="6E7D4F84" w14:textId="77777777" w:rsidR="00823B9E" w:rsidRPr="002B0E7E" w:rsidRDefault="00823B9E" w:rsidP="008564C6">
      <w:pPr>
        <w:pStyle w:val="FootnoteText"/>
        <w:rPr>
          <w:rFonts w:asciiTheme="minorHAnsi" w:hAnsiTheme="minorHAnsi" w:cstheme="minorHAnsi"/>
          <w:i/>
          <w:sz w:val="16"/>
          <w:szCs w:val="16"/>
          <w:lang w:val="en-GB"/>
        </w:rPr>
      </w:pPr>
      <w:r w:rsidRPr="002B0E7E">
        <w:rPr>
          <w:rStyle w:val="FootnoteReference"/>
          <w:rFonts w:asciiTheme="minorHAnsi" w:hAnsiTheme="minorHAnsi" w:cstheme="minorHAnsi"/>
          <w:sz w:val="16"/>
          <w:szCs w:val="16"/>
        </w:rPr>
        <w:footnoteRef/>
      </w:r>
      <w:r w:rsidRPr="002B0E7E">
        <w:rPr>
          <w:rFonts w:asciiTheme="minorHAnsi" w:hAnsiTheme="minorHAnsi" w:cstheme="minorHAnsi"/>
          <w:sz w:val="16"/>
          <w:szCs w:val="16"/>
          <w:lang w:val="en-GB"/>
        </w:rPr>
        <w:t xml:space="preserve"> </w:t>
      </w:r>
      <w:r w:rsidRPr="002B0E7E">
        <w:rPr>
          <w:rFonts w:asciiTheme="minorHAnsi" w:hAnsiTheme="minorHAnsi" w:cstheme="minorHAnsi"/>
          <w:i/>
          <w:sz w:val="16"/>
          <w:szCs w:val="16"/>
          <w:lang w:val="en-GB"/>
        </w:rPr>
        <w:t>Ibidem</w:t>
      </w:r>
      <w:r w:rsidRPr="002B0E7E">
        <w:rPr>
          <w:rFonts w:asciiTheme="minorHAnsi" w:hAnsiTheme="minorHAnsi" w:cstheme="minorHAnsi"/>
          <w:sz w:val="16"/>
          <w:szCs w:val="16"/>
          <w:lang w:val="en-GB"/>
        </w:rPr>
        <w:t>, p. xiv</w:t>
      </w:r>
    </w:p>
  </w:footnote>
  <w:footnote w:id="9">
    <w:p w14:paraId="6529AF8F" w14:textId="52FC1388" w:rsidR="00823B9E" w:rsidRPr="00B45E56" w:rsidRDefault="00823B9E" w:rsidP="00B45E56">
      <w:pPr>
        <w:pStyle w:val="Heading1"/>
        <w:spacing w:before="0" w:after="120"/>
        <w:rPr>
          <w:rFonts w:asciiTheme="minorHAnsi" w:eastAsia="Times New Roman" w:hAnsiTheme="minorHAnsi"/>
          <w:b w:val="0"/>
          <w:bCs w:val="0"/>
          <w:color w:val="111111"/>
          <w:sz w:val="16"/>
          <w:szCs w:val="16"/>
        </w:rPr>
      </w:pPr>
      <w:r w:rsidRPr="00B45E56">
        <w:rPr>
          <w:rStyle w:val="FootnoteReference"/>
          <w:rFonts w:asciiTheme="minorHAnsi" w:hAnsiTheme="minorHAnsi"/>
          <w:b w:val="0"/>
          <w:sz w:val="16"/>
          <w:szCs w:val="16"/>
        </w:rPr>
        <w:footnoteRef/>
      </w:r>
      <w:r w:rsidRPr="00B45E56">
        <w:rPr>
          <w:rFonts w:asciiTheme="minorHAnsi" w:hAnsiTheme="minorHAnsi"/>
          <w:b w:val="0"/>
          <w:sz w:val="16"/>
          <w:szCs w:val="16"/>
        </w:rPr>
        <w:t xml:space="preserve"> </w:t>
      </w:r>
      <w:r w:rsidRPr="005E5CA0">
        <w:rPr>
          <w:rFonts w:asciiTheme="minorHAnsi" w:hAnsiTheme="minorHAnsi"/>
          <w:b w:val="0"/>
          <w:sz w:val="16"/>
          <w:szCs w:val="16"/>
          <w:lang w:val="en-GB"/>
        </w:rPr>
        <w:t xml:space="preserve">Using the latest estimates by the OECD as presented in OECD, 2021, </w:t>
      </w:r>
      <w:r w:rsidRPr="00B45E56">
        <w:rPr>
          <w:rFonts w:asciiTheme="minorHAnsi" w:eastAsia="Times New Roman" w:hAnsiTheme="minorHAnsi"/>
          <w:b w:val="0"/>
          <w:bCs w:val="0"/>
          <w:i/>
          <w:color w:val="111111"/>
          <w:sz w:val="16"/>
          <w:szCs w:val="16"/>
        </w:rPr>
        <w:t xml:space="preserve">Climate Finance Provided and </w:t>
      </w:r>
      <w:proofErr w:type="spellStart"/>
      <w:r w:rsidRPr="00B45E56">
        <w:rPr>
          <w:rFonts w:asciiTheme="minorHAnsi" w:eastAsia="Times New Roman" w:hAnsiTheme="minorHAnsi"/>
          <w:b w:val="0"/>
          <w:bCs w:val="0"/>
          <w:i/>
          <w:color w:val="111111"/>
          <w:sz w:val="16"/>
          <w:szCs w:val="16"/>
        </w:rPr>
        <w:t>Mobilised</w:t>
      </w:r>
      <w:proofErr w:type="spellEnd"/>
      <w:r w:rsidRPr="00B45E56">
        <w:rPr>
          <w:rFonts w:asciiTheme="minorHAnsi" w:eastAsia="Times New Roman" w:hAnsiTheme="minorHAnsi"/>
          <w:b w:val="0"/>
          <w:bCs w:val="0"/>
          <w:i/>
          <w:color w:val="111111"/>
          <w:sz w:val="16"/>
          <w:szCs w:val="16"/>
        </w:rPr>
        <w:t xml:space="preserve"> by Developed Countries: Aggregate Trends Updated with 2019 Data</w:t>
      </w:r>
      <w:r w:rsidRPr="00B45E56">
        <w:rPr>
          <w:rFonts w:asciiTheme="minorHAnsi" w:eastAsia="Times New Roman" w:hAnsiTheme="minorHAnsi"/>
          <w:b w:val="0"/>
          <w:bCs w:val="0"/>
          <w:color w:val="111111"/>
          <w:sz w:val="16"/>
          <w:szCs w:val="16"/>
        </w:rPr>
        <w:t xml:space="preserve">, retrieved from: </w:t>
      </w:r>
      <w:r w:rsidRPr="002B70B5">
        <w:rPr>
          <w:rFonts w:asciiTheme="minorHAnsi" w:eastAsia="Times New Roman" w:hAnsiTheme="minorHAnsi"/>
          <w:b w:val="0"/>
          <w:bCs w:val="0"/>
          <w:color w:val="111111"/>
          <w:sz w:val="16"/>
          <w:szCs w:val="16"/>
        </w:rPr>
        <w:t>https://www.oecd.org/env/climate-finance-provided-and-mobilised-by-developed-countries-aggregate-trends-updated-with-2019-data-03590fb7-en.htm</w:t>
      </w:r>
    </w:p>
  </w:footnote>
  <w:footnote w:id="10">
    <w:p w14:paraId="069E33A9" w14:textId="77777777" w:rsidR="00823B9E" w:rsidRPr="002B0E7E" w:rsidRDefault="00823B9E" w:rsidP="008564C6">
      <w:pPr>
        <w:pStyle w:val="FootnoteText"/>
        <w:rPr>
          <w:rFonts w:asciiTheme="minorHAnsi" w:hAnsiTheme="minorHAnsi" w:cstheme="minorHAnsi"/>
          <w:i/>
          <w:iCs/>
          <w:sz w:val="16"/>
          <w:szCs w:val="16"/>
          <w:lang w:val="en-GB"/>
        </w:rPr>
      </w:pPr>
      <w:r w:rsidRPr="002B0E7E">
        <w:rPr>
          <w:rStyle w:val="FootnoteReference"/>
          <w:sz w:val="16"/>
          <w:szCs w:val="16"/>
        </w:rPr>
        <w:footnoteRef/>
      </w:r>
      <w:r w:rsidRPr="002B0E7E">
        <w:rPr>
          <w:sz w:val="16"/>
          <w:szCs w:val="16"/>
          <w:lang w:val="en-GB"/>
        </w:rPr>
        <w:t xml:space="preserve"> </w:t>
      </w:r>
      <w:r w:rsidRPr="002B0E7E">
        <w:rPr>
          <w:rFonts w:asciiTheme="minorHAnsi" w:hAnsiTheme="minorHAnsi" w:cstheme="minorHAnsi"/>
          <w:sz w:val="16"/>
          <w:szCs w:val="16"/>
          <w:lang w:val="en-GB"/>
        </w:rPr>
        <w:t xml:space="preserve">UNEP, </w:t>
      </w:r>
      <w:r w:rsidRPr="002B0E7E">
        <w:rPr>
          <w:rFonts w:asciiTheme="minorHAnsi" w:hAnsiTheme="minorHAnsi" w:cstheme="minorHAnsi"/>
          <w:i/>
          <w:iCs/>
          <w:sz w:val="16"/>
          <w:szCs w:val="16"/>
          <w:lang w:val="en-GB"/>
        </w:rPr>
        <w:t xml:space="preserve">Adaptation Gap Report 2020, </w:t>
      </w:r>
      <w:r w:rsidRPr="00EF7B3B">
        <w:rPr>
          <w:rFonts w:asciiTheme="minorHAnsi" w:hAnsiTheme="minorHAnsi" w:cstheme="minorHAnsi"/>
          <w:sz w:val="16"/>
          <w:szCs w:val="16"/>
          <w:lang w:val="en-GB"/>
        </w:rPr>
        <w:t>p. xiv</w:t>
      </w:r>
    </w:p>
  </w:footnote>
  <w:footnote w:id="11">
    <w:p w14:paraId="7E30962F" w14:textId="77777777" w:rsidR="00823B9E" w:rsidRPr="002B0E7E" w:rsidRDefault="00823B9E" w:rsidP="008564C6">
      <w:pPr>
        <w:pStyle w:val="Default"/>
        <w:rPr>
          <w:rFonts w:asciiTheme="minorHAnsi" w:hAnsiTheme="minorHAnsi" w:cstheme="minorHAnsi"/>
          <w:sz w:val="16"/>
          <w:szCs w:val="16"/>
          <w:lang w:val="en-GB"/>
        </w:rPr>
      </w:pPr>
      <w:r w:rsidRPr="002B0E7E">
        <w:rPr>
          <w:rStyle w:val="FootnoteReference"/>
          <w:rFonts w:asciiTheme="minorHAnsi" w:hAnsiTheme="minorHAnsi" w:cstheme="minorHAnsi"/>
          <w:sz w:val="16"/>
          <w:szCs w:val="16"/>
        </w:rPr>
        <w:footnoteRef/>
      </w:r>
      <w:r w:rsidRPr="002B0E7E">
        <w:rPr>
          <w:rFonts w:asciiTheme="minorHAnsi" w:hAnsiTheme="minorHAnsi" w:cstheme="minorHAnsi"/>
          <w:sz w:val="16"/>
          <w:szCs w:val="16"/>
          <w:lang w:val="en-US"/>
        </w:rPr>
        <w:t xml:space="preserve"> These costs result of </w:t>
      </w:r>
      <w:r w:rsidRPr="002B0E7E">
        <w:rPr>
          <w:rFonts w:asciiTheme="minorHAnsi" w:hAnsiTheme="minorHAnsi" w:cstheme="minorHAnsi"/>
          <w:sz w:val="16"/>
          <w:szCs w:val="16"/>
          <w:lang w:val="en-GB"/>
        </w:rPr>
        <w:t>assessing the costs of adaptation against available international public adaptation finance</w:t>
      </w:r>
      <w:r w:rsidRPr="002B0E7E">
        <w:rPr>
          <w:rFonts w:asciiTheme="minorHAnsi" w:hAnsiTheme="minorHAnsi" w:cstheme="minorHAnsi"/>
          <w:sz w:val="16"/>
          <w:szCs w:val="16"/>
          <w:lang w:val="en-US"/>
        </w:rPr>
        <w:t xml:space="preserve">. The </w:t>
      </w:r>
    </w:p>
    <w:p w14:paraId="28FE8755" w14:textId="79AD8415" w:rsidR="00823B9E" w:rsidRPr="002B0E7E" w:rsidRDefault="00823B9E" w:rsidP="008564C6">
      <w:pPr>
        <w:widowControl w:val="0"/>
        <w:autoSpaceDE w:val="0"/>
        <w:autoSpaceDN w:val="0"/>
        <w:adjustRightInd w:val="0"/>
        <w:spacing w:after="0" w:line="240" w:lineRule="auto"/>
        <w:rPr>
          <w:rFonts w:cstheme="minorHAnsi"/>
          <w:color w:val="000000"/>
          <w:sz w:val="16"/>
          <w:szCs w:val="16"/>
          <w:lang w:val="en-GB"/>
        </w:rPr>
      </w:pPr>
      <w:r w:rsidRPr="002B0E7E">
        <w:rPr>
          <w:rFonts w:cstheme="minorHAnsi"/>
          <w:color w:val="000000"/>
          <w:sz w:val="16"/>
          <w:szCs w:val="16"/>
          <w:lang w:val="en-GB"/>
        </w:rPr>
        <w:t xml:space="preserve">overview of estimates of the costs of adaptation contrasts bottom-up estimates (national-level studies) with top-down estimates (global-level studies) of varying scope, to provide an estimate of the costs of adaptation at the global level, in </w:t>
      </w:r>
      <w:r w:rsidRPr="002B0E7E">
        <w:rPr>
          <w:rFonts w:cstheme="minorHAnsi"/>
          <w:i/>
          <w:sz w:val="16"/>
          <w:szCs w:val="16"/>
          <w:lang w:val="en-US"/>
        </w:rPr>
        <w:t>Ibid.</w:t>
      </w:r>
      <w:r w:rsidRPr="002B0E7E">
        <w:rPr>
          <w:rFonts w:cstheme="minorHAnsi"/>
          <w:sz w:val="16"/>
          <w:szCs w:val="16"/>
          <w:lang w:val="en-US"/>
        </w:rPr>
        <w:t>, pp. xii, xiv, 6</w:t>
      </w:r>
      <w:r>
        <w:rPr>
          <w:rFonts w:cstheme="minorHAnsi"/>
          <w:sz w:val="16"/>
          <w:szCs w:val="16"/>
          <w:lang w:val="en-US"/>
        </w:rPr>
        <w:t xml:space="preserve"> and </w:t>
      </w:r>
      <w:r w:rsidRPr="007A781B">
        <w:rPr>
          <w:sz w:val="16"/>
          <w:szCs w:val="16"/>
          <w:lang w:val="en-GB"/>
        </w:rPr>
        <w:t xml:space="preserve">UNEP, </w:t>
      </w:r>
      <w:r w:rsidRPr="007A781B">
        <w:rPr>
          <w:i/>
          <w:iCs/>
          <w:sz w:val="16"/>
          <w:szCs w:val="16"/>
          <w:lang w:val="en-GB"/>
        </w:rPr>
        <w:t>Adaptation Gap Report 2021. The Gathering Storm. Adapting to climate change in a post-pandemic world</w:t>
      </w:r>
      <w:r w:rsidRPr="007A781B">
        <w:rPr>
          <w:sz w:val="16"/>
          <w:szCs w:val="16"/>
          <w:lang w:val="en-GB"/>
        </w:rPr>
        <w:t>, 2021, p. xiv</w:t>
      </w:r>
      <w:r>
        <w:rPr>
          <w:sz w:val="16"/>
          <w:szCs w:val="16"/>
          <w:lang w:val="en-GB"/>
        </w:rPr>
        <w:t>,</w:t>
      </w:r>
      <w:r w:rsidRPr="007A781B">
        <w:rPr>
          <w:sz w:val="16"/>
          <w:szCs w:val="16"/>
          <w:lang w:val="en-GB"/>
        </w:rPr>
        <w:t xml:space="preserve"> 29</w:t>
      </w:r>
      <w:r>
        <w:rPr>
          <w:sz w:val="16"/>
          <w:szCs w:val="16"/>
          <w:lang w:val="en-GB"/>
        </w:rPr>
        <w:t xml:space="preserve"> &amp; 30</w:t>
      </w:r>
    </w:p>
  </w:footnote>
  <w:footnote w:id="12">
    <w:p w14:paraId="479A7DE7" w14:textId="3AB4E5BF" w:rsidR="00823B9E" w:rsidRPr="007A781B" w:rsidRDefault="00823B9E" w:rsidP="008564C6">
      <w:pPr>
        <w:pStyle w:val="FootnoteText"/>
        <w:rPr>
          <w:sz w:val="16"/>
          <w:szCs w:val="16"/>
          <w:lang w:val="en-GB"/>
        </w:rPr>
      </w:pPr>
      <w:r w:rsidRPr="007A781B">
        <w:rPr>
          <w:rStyle w:val="FootnoteReference"/>
          <w:sz w:val="16"/>
          <w:szCs w:val="16"/>
        </w:rPr>
        <w:footnoteRef/>
      </w:r>
      <w:r w:rsidRPr="007A781B">
        <w:rPr>
          <w:sz w:val="16"/>
          <w:szCs w:val="16"/>
          <w:lang w:val="en-GB"/>
        </w:rPr>
        <w:t xml:space="preserve"> </w:t>
      </w:r>
      <w:r>
        <w:rPr>
          <w:i/>
          <w:sz w:val="16"/>
          <w:szCs w:val="16"/>
          <w:lang w:val="en-GB"/>
        </w:rPr>
        <w:t xml:space="preserve">Ibidem, </w:t>
      </w:r>
      <w:r w:rsidRPr="007A781B">
        <w:rPr>
          <w:sz w:val="16"/>
          <w:szCs w:val="16"/>
          <w:lang w:val="en-GB"/>
        </w:rPr>
        <w:t xml:space="preserve">UNEP, </w:t>
      </w:r>
      <w:r w:rsidRPr="007A781B">
        <w:rPr>
          <w:i/>
          <w:iCs/>
          <w:sz w:val="16"/>
          <w:szCs w:val="16"/>
          <w:lang w:val="en-GB"/>
        </w:rPr>
        <w:t>Adaptation Gap Report 2021</w:t>
      </w:r>
      <w:r>
        <w:rPr>
          <w:i/>
          <w:iCs/>
          <w:sz w:val="16"/>
          <w:szCs w:val="16"/>
          <w:lang w:val="en-GB"/>
        </w:rPr>
        <w:t>...</w:t>
      </w:r>
      <w:r w:rsidRPr="007A781B">
        <w:rPr>
          <w:sz w:val="16"/>
          <w:szCs w:val="16"/>
          <w:lang w:val="en-GB"/>
        </w:rPr>
        <w:t>, p. xiv</w:t>
      </w:r>
      <w:r>
        <w:rPr>
          <w:sz w:val="16"/>
          <w:szCs w:val="16"/>
          <w:lang w:val="en-GB"/>
        </w:rPr>
        <w:t>,</w:t>
      </w:r>
      <w:r w:rsidRPr="007A781B">
        <w:rPr>
          <w:sz w:val="16"/>
          <w:szCs w:val="16"/>
          <w:lang w:val="en-GB"/>
        </w:rPr>
        <w:t xml:space="preserve"> 29</w:t>
      </w:r>
      <w:r>
        <w:rPr>
          <w:sz w:val="16"/>
          <w:szCs w:val="16"/>
          <w:lang w:val="en-GB"/>
        </w:rPr>
        <w:t xml:space="preserve"> &amp; 30</w:t>
      </w:r>
    </w:p>
  </w:footnote>
  <w:footnote w:id="13">
    <w:p w14:paraId="0CDCDF56" w14:textId="77777777" w:rsidR="00823B9E" w:rsidRPr="002B0E7E" w:rsidRDefault="00823B9E" w:rsidP="008564C6">
      <w:pPr>
        <w:pStyle w:val="FootnoteText"/>
        <w:rPr>
          <w:rFonts w:asciiTheme="minorHAnsi" w:hAnsiTheme="minorHAnsi" w:cstheme="minorHAnsi"/>
          <w:sz w:val="16"/>
          <w:szCs w:val="16"/>
          <w:lang w:val="en-US"/>
        </w:rPr>
      </w:pPr>
      <w:r w:rsidRPr="002B0E7E">
        <w:rPr>
          <w:rStyle w:val="FootnoteReference"/>
          <w:rFonts w:asciiTheme="minorHAnsi" w:hAnsiTheme="minorHAnsi" w:cstheme="minorHAnsi"/>
          <w:sz w:val="16"/>
          <w:szCs w:val="16"/>
        </w:rPr>
        <w:footnoteRef/>
      </w:r>
      <w:r w:rsidRPr="002B0E7E">
        <w:rPr>
          <w:rFonts w:asciiTheme="minorHAnsi" w:hAnsiTheme="minorHAnsi" w:cstheme="minorHAnsi"/>
          <w:sz w:val="16"/>
          <w:szCs w:val="16"/>
          <w:lang w:val="en-US"/>
        </w:rPr>
        <w:t xml:space="preserve"> UNFCCC Standing Committee on Finance,</w:t>
      </w:r>
      <w:r w:rsidRPr="002B0E7E">
        <w:rPr>
          <w:rFonts w:asciiTheme="minorHAnsi" w:hAnsiTheme="minorHAnsi" w:cstheme="minorHAnsi"/>
          <w:i/>
          <w:sz w:val="16"/>
          <w:szCs w:val="16"/>
          <w:lang w:val="en-US"/>
        </w:rPr>
        <w:t xml:space="preserve"> 2018 Biennial Assessment and Overview of Climate Financial Flows, </w:t>
      </w:r>
      <w:r w:rsidRPr="002B0E7E">
        <w:rPr>
          <w:rFonts w:asciiTheme="minorHAnsi" w:hAnsiTheme="minorHAnsi" w:cstheme="minorHAnsi"/>
          <w:sz w:val="16"/>
          <w:szCs w:val="16"/>
          <w:lang w:val="en-US"/>
        </w:rPr>
        <w:t>2018, UNFCCC, p. 10</w:t>
      </w:r>
    </w:p>
  </w:footnote>
  <w:footnote w:id="14">
    <w:p w14:paraId="735A1AF2" w14:textId="77777777" w:rsidR="00823B9E" w:rsidRPr="00F4413E" w:rsidRDefault="00823B9E" w:rsidP="004E2548">
      <w:pPr>
        <w:pStyle w:val="FootnoteText"/>
        <w:rPr>
          <w:lang w:val="en-GB"/>
        </w:rPr>
      </w:pPr>
      <w:r w:rsidRPr="00F4413E">
        <w:rPr>
          <w:rStyle w:val="FootnoteReference"/>
          <w:sz w:val="16"/>
          <w:szCs w:val="16"/>
        </w:rPr>
        <w:footnoteRef/>
      </w:r>
      <w:r w:rsidRPr="00F4413E">
        <w:rPr>
          <w:sz w:val="16"/>
          <w:szCs w:val="16"/>
          <w:lang w:val="en-GB"/>
        </w:rPr>
        <w:t xml:space="preserve"> WEF, 2022, </w:t>
      </w:r>
      <w:r w:rsidRPr="00F4413E">
        <w:rPr>
          <w:i/>
          <w:iCs/>
          <w:sz w:val="16"/>
          <w:szCs w:val="16"/>
          <w:lang w:val="en-GB"/>
        </w:rPr>
        <w:t>The Global Risks Report 2022</w:t>
      </w:r>
      <w:r>
        <w:rPr>
          <w:sz w:val="16"/>
          <w:szCs w:val="16"/>
          <w:lang w:val="en-GB"/>
        </w:rPr>
        <w:t>…</w:t>
      </w:r>
      <w:r w:rsidRPr="00461FAD">
        <w:rPr>
          <w:sz w:val="16"/>
          <w:szCs w:val="16"/>
          <w:lang w:val="en-GB"/>
        </w:rPr>
        <w:t>, p. 9</w:t>
      </w:r>
    </w:p>
  </w:footnote>
  <w:footnote w:id="15">
    <w:p w14:paraId="1070A69C" w14:textId="77777777" w:rsidR="00823B9E" w:rsidRPr="002B0E7E" w:rsidRDefault="00823B9E" w:rsidP="008564C6">
      <w:pPr>
        <w:pStyle w:val="FootnoteText"/>
        <w:rPr>
          <w:rFonts w:asciiTheme="minorHAnsi" w:hAnsiTheme="minorHAnsi" w:cstheme="minorHAnsi"/>
          <w:sz w:val="16"/>
          <w:szCs w:val="16"/>
          <w:lang w:val="en-GB"/>
        </w:rPr>
      </w:pPr>
      <w:r w:rsidRPr="002B0E7E">
        <w:rPr>
          <w:rStyle w:val="FootnoteReference"/>
          <w:rFonts w:asciiTheme="minorHAnsi" w:hAnsiTheme="minorHAnsi" w:cstheme="minorHAnsi"/>
          <w:sz w:val="16"/>
          <w:szCs w:val="16"/>
        </w:rPr>
        <w:footnoteRef/>
      </w:r>
      <w:r w:rsidRPr="002B0E7E">
        <w:rPr>
          <w:rFonts w:asciiTheme="minorHAnsi" w:hAnsiTheme="minorHAnsi" w:cstheme="minorHAnsi"/>
          <w:sz w:val="16"/>
          <w:szCs w:val="16"/>
          <w:lang w:val="en-GB"/>
        </w:rPr>
        <w:t xml:space="preserve"> IMF, </w:t>
      </w:r>
      <w:r w:rsidRPr="002B0E7E">
        <w:rPr>
          <w:rFonts w:asciiTheme="minorHAnsi" w:hAnsiTheme="minorHAnsi" w:cstheme="minorHAnsi"/>
          <w:i/>
          <w:sz w:val="16"/>
          <w:szCs w:val="16"/>
          <w:lang w:val="en-GB"/>
        </w:rPr>
        <w:t>Fiscal Policies for Paris Climate Strategies – from principle to practice</w:t>
      </w:r>
      <w:r w:rsidRPr="002B0E7E">
        <w:rPr>
          <w:rFonts w:asciiTheme="minorHAnsi" w:hAnsiTheme="minorHAnsi" w:cstheme="minorHAnsi"/>
          <w:sz w:val="16"/>
          <w:szCs w:val="16"/>
          <w:lang w:val="en-GB"/>
        </w:rPr>
        <w:t>, IMF Policy Paper, May 2019, p.17</w:t>
      </w:r>
    </w:p>
  </w:footnote>
  <w:footnote w:id="16">
    <w:p w14:paraId="4CB46345" w14:textId="77777777" w:rsidR="00823B9E" w:rsidRPr="00B73C4B" w:rsidRDefault="00823B9E" w:rsidP="008564C6">
      <w:pPr>
        <w:pStyle w:val="FootnoteText"/>
        <w:rPr>
          <w:sz w:val="16"/>
          <w:szCs w:val="16"/>
          <w:lang w:val="en-GB"/>
        </w:rPr>
      </w:pPr>
      <w:r w:rsidRPr="00B73C4B">
        <w:rPr>
          <w:rStyle w:val="FootnoteReference"/>
          <w:sz w:val="16"/>
          <w:szCs w:val="16"/>
        </w:rPr>
        <w:footnoteRef/>
      </w:r>
      <w:r w:rsidRPr="00B73C4B">
        <w:rPr>
          <w:sz w:val="16"/>
          <w:szCs w:val="16"/>
          <w:lang w:val="en-GB"/>
        </w:rPr>
        <w:t xml:space="preserve"> Climate Policy Initiative – CPI, </w:t>
      </w:r>
      <w:r w:rsidRPr="00B73C4B">
        <w:rPr>
          <w:i/>
          <w:iCs/>
          <w:sz w:val="16"/>
          <w:szCs w:val="16"/>
          <w:lang w:val="en-GB"/>
        </w:rPr>
        <w:t>Global Landscape of Climate Finance 2021</w:t>
      </w:r>
      <w:r w:rsidRPr="00B73C4B">
        <w:rPr>
          <w:sz w:val="16"/>
          <w:szCs w:val="16"/>
          <w:lang w:val="en-GB"/>
        </w:rPr>
        <w:t>, December 2021, p. 8</w:t>
      </w:r>
    </w:p>
  </w:footnote>
  <w:footnote w:id="17">
    <w:p w14:paraId="3F513B89" w14:textId="77777777" w:rsidR="00823B9E" w:rsidRPr="002B0E7E" w:rsidRDefault="00823B9E" w:rsidP="008564C6">
      <w:pPr>
        <w:pStyle w:val="FootnoteText"/>
        <w:rPr>
          <w:rFonts w:asciiTheme="minorHAnsi" w:hAnsiTheme="minorHAnsi" w:cstheme="minorHAnsi"/>
          <w:sz w:val="16"/>
          <w:szCs w:val="16"/>
          <w:lang w:val="en-GB"/>
        </w:rPr>
      </w:pPr>
      <w:r w:rsidRPr="002B0E7E">
        <w:rPr>
          <w:rStyle w:val="FootnoteReference"/>
          <w:rFonts w:asciiTheme="minorHAnsi" w:hAnsiTheme="minorHAnsi" w:cstheme="minorHAnsi"/>
          <w:sz w:val="16"/>
          <w:szCs w:val="16"/>
        </w:rPr>
        <w:footnoteRef/>
      </w:r>
      <w:r w:rsidRPr="002B0E7E">
        <w:rPr>
          <w:rFonts w:asciiTheme="minorHAnsi" w:hAnsiTheme="minorHAnsi" w:cstheme="minorHAnsi"/>
          <w:sz w:val="16"/>
          <w:szCs w:val="16"/>
          <w:lang w:val="en-GB"/>
        </w:rPr>
        <w:t xml:space="preserve"> Mark Carney, Governor of the Bank of England, Statement of 23 September 2019 at the United Nations Climate Action Summit, retrieved from: </w:t>
      </w:r>
      <w:hyperlink r:id="rId2" w:history="1">
        <w:r w:rsidRPr="002B0E7E">
          <w:rPr>
            <w:rStyle w:val="Hyperlink"/>
            <w:rFonts w:asciiTheme="minorHAnsi" w:hAnsiTheme="minorHAnsi" w:cstheme="minorHAnsi"/>
            <w:sz w:val="16"/>
            <w:szCs w:val="16"/>
            <w:lang w:val="en-GB"/>
          </w:rPr>
          <w:t>https://www.bankofengland.co.uk/speech/2019/mark-carney-remarks-at-united-nations-climate-action-summit-2019</w:t>
        </w:r>
      </w:hyperlink>
      <w:r w:rsidRPr="002B0E7E">
        <w:rPr>
          <w:rFonts w:asciiTheme="minorHAnsi" w:hAnsiTheme="minorHAnsi" w:cstheme="minorHAnsi"/>
          <w:sz w:val="16"/>
          <w:szCs w:val="16"/>
          <w:lang w:val="en-GB"/>
        </w:rPr>
        <w:t xml:space="preserve"> </w:t>
      </w:r>
    </w:p>
  </w:footnote>
  <w:footnote w:id="18">
    <w:p w14:paraId="2A65DF12" w14:textId="77777777" w:rsidR="00823B9E" w:rsidRPr="00EE1993" w:rsidRDefault="00823B9E" w:rsidP="008564C6">
      <w:pPr>
        <w:pStyle w:val="FootnoteText"/>
        <w:rPr>
          <w:sz w:val="16"/>
          <w:szCs w:val="16"/>
          <w:lang w:val="en-GB"/>
        </w:rPr>
      </w:pPr>
      <w:r w:rsidRPr="00EE1993">
        <w:rPr>
          <w:rStyle w:val="FootnoteReference"/>
          <w:sz w:val="16"/>
          <w:szCs w:val="16"/>
        </w:rPr>
        <w:footnoteRef/>
      </w:r>
      <w:r w:rsidRPr="00EE1993">
        <w:rPr>
          <w:sz w:val="16"/>
          <w:szCs w:val="16"/>
          <w:lang w:val="en-GB"/>
        </w:rPr>
        <w:t xml:space="preserve"> </w:t>
      </w:r>
      <w:proofErr w:type="spellStart"/>
      <w:r w:rsidRPr="00EE1993">
        <w:rPr>
          <w:sz w:val="16"/>
          <w:szCs w:val="16"/>
          <w:lang w:val="en-GB"/>
        </w:rPr>
        <w:t>Markandya</w:t>
      </w:r>
      <w:proofErr w:type="spellEnd"/>
      <w:r w:rsidRPr="00EE1993">
        <w:rPr>
          <w:sz w:val="16"/>
          <w:szCs w:val="16"/>
          <w:lang w:val="en-GB"/>
        </w:rPr>
        <w:t>, A. and González-</w:t>
      </w:r>
      <w:proofErr w:type="spellStart"/>
      <w:r w:rsidRPr="00EE1993">
        <w:rPr>
          <w:sz w:val="16"/>
          <w:szCs w:val="16"/>
          <w:lang w:val="en-GB"/>
        </w:rPr>
        <w:t>Eguino</w:t>
      </w:r>
      <w:proofErr w:type="spellEnd"/>
      <w:r w:rsidRPr="00EE1993">
        <w:rPr>
          <w:sz w:val="16"/>
          <w:szCs w:val="16"/>
          <w:lang w:val="en-GB"/>
        </w:rPr>
        <w:t xml:space="preserve"> M., </w:t>
      </w:r>
      <w:r w:rsidRPr="00EE1993">
        <w:rPr>
          <w:i/>
          <w:iCs/>
          <w:sz w:val="16"/>
          <w:szCs w:val="16"/>
          <w:lang w:val="en-GB"/>
        </w:rPr>
        <w:t>Integrated Assessment for identifying climate finance needs for loss and damage. A critical review</w:t>
      </w:r>
      <w:r w:rsidRPr="00EE1993">
        <w:rPr>
          <w:sz w:val="16"/>
          <w:szCs w:val="16"/>
          <w:lang w:val="en-GB"/>
        </w:rPr>
        <w:t>, 2018, in Climate Risk Management, Policy and Governance</w:t>
      </w:r>
    </w:p>
  </w:footnote>
  <w:footnote w:id="19">
    <w:p w14:paraId="212B8963" w14:textId="48DEA0DC" w:rsidR="00823B9E" w:rsidRPr="00657103" w:rsidRDefault="00823B9E" w:rsidP="008564C6">
      <w:pPr>
        <w:widowControl w:val="0"/>
        <w:autoSpaceDE w:val="0"/>
        <w:autoSpaceDN w:val="0"/>
        <w:adjustRightInd w:val="0"/>
        <w:spacing w:after="0" w:line="240" w:lineRule="auto"/>
        <w:rPr>
          <w:rFonts w:eastAsia="Calibri" w:cstheme="minorHAnsi"/>
          <w:color w:val="000000"/>
          <w:sz w:val="16"/>
          <w:szCs w:val="16"/>
          <w:lang w:val="en-US"/>
        </w:rPr>
      </w:pPr>
      <w:r w:rsidRPr="002B0E7E">
        <w:rPr>
          <w:rStyle w:val="FootnoteReference"/>
          <w:rFonts w:cstheme="minorHAnsi"/>
          <w:sz w:val="16"/>
          <w:szCs w:val="16"/>
        </w:rPr>
        <w:footnoteRef/>
      </w:r>
      <w:r w:rsidRPr="002B0E7E">
        <w:rPr>
          <w:rFonts w:cstheme="minorHAnsi"/>
          <w:sz w:val="16"/>
          <w:szCs w:val="16"/>
          <w:lang w:val="en-US"/>
        </w:rPr>
        <w:t xml:space="preserve"> </w:t>
      </w:r>
      <w:r w:rsidRPr="002B0E7E">
        <w:rPr>
          <w:rFonts w:eastAsia="Calibri" w:cstheme="minorHAnsi"/>
          <w:color w:val="000000"/>
          <w:sz w:val="16"/>
          <w:szCs w:val="16"/>
          <w:lang w:val="en-US"/>
        </w:rPr>
        <w:t xml:space="preserve">Estimates available include the following: • ActionAid (2010) cites Hope’s 2009 study estimating a range of USD 0.3-2.8 trillion in 2060, with an annual average of </w:t>
      </w:r>
      <w:r>
        <w:rPr>
          <w:rFonts w:eastAsia="Calibri" w:cstheme="minorHAnsi"/>
          <w:color w:val="000000"/>
          <w:sz w:val="16"/>
          <w:szCs w:val="16"/>
          <w:lang w:val="en-US"/>
        </w:rPr>
        <w:t>USD</w:t>
      </w:r>
      <w:r w:rsidRPr="002B0E7E">
        <w:rPr>
          <w:rFonts w:eastAsia="Calibri" w:cstheme="minorHAnsi"/>
          <w:color w:val="000000"/>
          <w:sz w:val="16"/>
          <w:szCs w:val="16"/>
          <w:lang w:val="en-US"/>
        </w:rPr>
        <w:t xml:space="preserve">1.2 trillion. • </w:t>
      </w:r>
      <w:proofErr w:type="spellStart"/>
      <w:r w:rsidRPr="002B0E7E">
        <w:rPr>
          <w:rFonts w:eastAsia="Calibri" w:cstheme="minorHAnsi"/>
          <w:color w:val="000000"/>
          <w:sz w:val="16"/>
          <w:szCs w:val="16"/>
          <w:lang w:val="en-US"/>
        </w:rPr>
        <w:t>Baarsch</w:t>
      </w:r>
      <w:proofErr w:type="spellEnd"/>
      <w:r w:rsidRPr="002B0E7E">
        <w:rPr>
          <w:rFonts w:eastAsia="Calibri" w:cstheme="minorHAnsi"/>
          <w:color w:val="000000"/>
          <w:sz w:val="16"/>
          <w:szCs w:val="16"/>
          <w:lang w:val="en-US"/>
        </w:rPr>
        <w:t xml:space="preserve"> et al. (2015) suggest loss and damage costs for developing countries of around </w:t>
      </w:r>
      <w:r>
        <w:rPr>
          <w:rFonts w:eastAsia="Calibri" w:cstheme="minorHAnsi"/>
          <w:color w:val="000000"/>
          <w:sz w:val="16"/>
          <w:szCs w:val="16"/>
          <w:lang w:val="en-US"/>
        </w:rPr>
        <w:t xml:space="preserve">USD </w:t>
      </w:r>
      <w:r w:rsidRPr="002B0E7E">
        <w:rPr>
          <w:rFonts w:eastAsia="Calibri" w:cstheme="minorHAnsi"/>
          <w:color w:val="000000"/>
          <w:sz w:val="16"/>
          <w:szCs w:val="16"/>
          <w:lang w:val="en-US"/>
        </w:rPr>
        <w:t xml:space="preserve">400bn in 2030, rising to </w:t>
      </w:r>
      <w:r>
        <w:rPr>
          <w:rFonts w:eastAsia="Calibri" w:cstheme="minorHAnsi"/>
          <w:color w:val="000000"/>
          <w:sz w:val="16"/>
          <w:szCs w:val="16"/>
          <w:lang w:val="en-US"/>
        </w:rPr>
        <w:t xml:space="preserve">USD </w:t>
      </w:r>
      <w:r w:rsidRPr="002B0E7E">
        <w:rPr>
          <w:rFonts w:eastAsia="Calibri" w:cstheme="minorHAnsi"/>
          <w:color w:val="000000"/>
          <w:sz w:val="16"/>
          <w:szCs w:val="16"/>
          <w:lang w:val="en-US"/>
        </w:rPr>
        <w:t xml:space="preserve">1-2 trillion by 2050. • DARA (2012) </w:t>
      </w:r>
      <w:proofErr w:type="gramStart"/>
      <w:r w:rsidRPr="002B0E7E">
        <w:rPr>
          <w:rFonts w:eastAsia="Calibri" w:cstheme="minorHAnsi"/>
          <w:color w:val="000000"/>
          <w:sz w:val="16"/>
          <w:szCs w:val="16"/>
          <w:lang w:val="en-US"/>
        </w:rPr>
        <w:t>estimate</w:t>
      </w:r>
      <w:proofErr w:type="gramEnd"/>
      <w:r w:rsidRPr="002B0E7E">
        <w:rPr>
          <w:rFonts w:eastAsia="Calibri" w:cstheme="minorHAnsi"/>
          <w:color w:val="000000"/>
          <w:sz w:val="16"/>
          <w:szCs w:val="16"/>
          <w:lang w:val="en-US"/>
        </w:rPr>
        <w:t xml:space="preserve"> global climate change-induced loss and damage in 2010 at almost </w:t>
      </w:r>
      <w:r>
        <w:rPr>
          <w:rFonts w:eastAsia="Calibri" w:cstheme="minorHAnsi"/>
          <w:color w:val="000000"/>
          <w:sz w:val="16"/>
          <w:szCs w:val="16"/>
          <w:lang w:val="en-US"/>
        </w:rPr>
        <w:t xml:space="preserve">USD </w:t>
      </w:r>
      <w:r w:rsidRPr="002B0E7E">
        <w:rPr>
          <w:rFonts w:eastAsia="Calibri" w:cstheme="minorHAnsi"/>
          <w:color w:val="000000"/>
          <w:sz w:val="16"/>
          <w:szCs w:val="16"/>
          <w:lang w:val="en-US"/>
        </w:rPr>
        <w:t xml:space="preserve">700bn (with over 80% of net losses falling on developing countries), rising to </w:t>
      </w:r>
      <w:r>
        <w:rPr>
          <w:rFonts w:eastAsia="Calibri" w:cstheme="minorHAnsi"/>
          <w:color w:val="000000"/>
          <w:sz w:val="16"/>
          <w:szCs w:val="16"/>
          <w:lang w:val="en-US"/>
        </w:rPr>
        <w:t xml:space="preserve">USD </w:t>
      </w:r>
      <w:r w:rsidRPr="002B0E7E">
        <w:rPr>
          <w:rFonts w:eastAsia="Calibri" w:cstheme="minorHAnsi"/>
          <w:color w:val="000000"/>
          <w:sz w:val="16"/>
          <w:szCs w:val="16"/>
          <w:lang w:val="en-US"/>
        </w:rPr>
        <w:t xml:space="preserve">4 trillion by 2030 (with developing countries </w:t>
      </w:r>
      <w:r w:rsidRPr="00657103">
        <w:rPr>
          <w:rFonts w:eastAsia="Calibri" w:cstheme="minorHAnsi"/>
          <w:color w:val="000000"/>
          <w:sz w:val="16"/>
          <w:szCs w:val="16"/>
          <w:lang w:val="en-US"/>
        </w:rPr>
        <w:t xml:space="preserve">bearing over 90% of net losses). Climate Justice </w:t>
      </w:r>
      <w:proofErr w:type="spellStart"/>
      <w:r w:rsidRPr="00657103">
        <w:rPr>
          <w:rFonts w:eastAsia="Calibri" w:cstheme="minorHAnsi"/>
          <w:color w:val="000000"/>
          <w:sz w:val="16"/>
          <w:szCs w:val="16"/>
          <w:lang w:val="en-US"/>
        </w:rPr>
        <w:t>Programme</w:t>
      </w:r>
      <w:proofErr w:type="spellEnd"/>
      <w:r w:rsidRPr="00657103">
        <w:rPr>
          <w:rFonts w:eastAsia="Calibri" w:cstheme="minorHAnsi"/>
          <w:color w:val="000000"/>
          <w:sz w:val="16"/>
          <w:szCs w:val="16"/>
          <w:lang w:val="en-US"/>
        </w:rPr>
        <w:t xml:space="preserve">, Heinrich </w:t>
      </w:r>
      <w:proofErr w:type="spellStart"/>
      <w:r w:rsidRPr="00657103">
        <w:rPr>
          <w:rFonts w:eastAsia="Calibri" w:cstheme="minorHAnsi"/>
          <w:color w:val="000000"/>
          <w:sz w:val="16"/>
          <w:szCs w:val="16"/>
          <w:lang w:val="en-US"/>
        </w:rPr>
        <w:t>Böll</w:t>
      </w:r>
      <w:proofErr w:type="spellEnd"/>
      <w:r w:rsidRPr="00657103">
        <w:rPr>
          <w:rFonts w:eastAsia="Calibri" w:cstheme="minorHAnsi"/>
          <w:color w:val="000000"/>
          <w:sz w:val="16"/>
          <w:szCs w:val="16"/>
          <w:lang w:val="en-US"/>
        </w:rPr>
        <w:t xml:space="preserve"> </w:t>
      </w:r>
      <w:proofErr w:type="spellStart"/>
      <w:r w:rsidRPr="00657103">
        <w:rPr>
          <w:rFonts w:eastAsia="Calibri" w:cstheme="minorHAnsi"/>
          <w:color w:val="000000"/>
          <w:sz w:val="16"/>
          <w:szCs w:val="16"/>
          <w:lang w:val="en-US"/>
        </w:rPr>
        <w:t>stiftung</w:t>
      </w:r>
      <w:proofErr w:type="spellEnd"/>
      <w:r w:rsidRPr="00657103">
        <w:rPr>
          <w:rFonts w:eastAsia="Calibri" w:cstheme="minorHAnsi"/>
          <w:color w:val="000000"/>
          <w:sz w:val="16"/>
          <w:szCs w:val="16"/>
          <w:lang w:val="en-US"/>
        </w:rPr>
        <w:t xml:space="preserve">, Stamp Out Poverty, </w:t>
      </w:r>
      <w:r w:rsidRPr="00657103">
        <w:rPr>
          <w:rFonts w:eastAsia="Calibri" w:cstheme="minorHAnsi"/>
          <w:i/>
          <w:color w:val="000000"/>
          <w:sz w:val="16"/>
          <w:szCs w:val="16"/>
          <w:lang w:val="en-US"/>
        </w:rPr>
        <w:t xml:space="preserve">Submission on the Strategic Workstream on Loss and Damage Finance, </w:t>
      </w:r>
      <w:r w:rsidRPr="00657103">
        <w:rPr>
          <w:rFonts w:eastAsia="Calibri" w:cstheme="minorHAnsi"/>
          <w:color w:val="000000"/>
          <w:sz w:val="16"/>
          <w:szCs w:val="16"/>
          <w:lang w:val="en-US"/>
        </w:rPr>
        <w:t>28 February 2017.</w:t>
      </w:r>
    </w:p>
  </w:footnote>
  <w:footnote w:id="20">
    <w:p w14:paraId="1E425842" w14:textId="77777777" w:rsidR="00823B9E" w:rsidRPr="00657103" w:rsidRDefault="00823B9E" w:rsidP="008564C6">
      <w:pPr>
        <w:pStyle w:val="FootnoteText"/>
        <w:rPr>
          <w:sz w:val="16"/>
          <w:szCs w:val="16"/>
          <w:lang w:val="en-GB"/>
        </w:rPr>
      </w:pPr>
      <w:r w:rsidRPr="00657103">
        <w:rPr>
          <w:rStyle w:val="FootnoteReference"/>
          <w:sz w:val="16"/>
          <w:szCs w:val="16"/>
        </w:rPr>
        <w:footnoteRef/>
      </w:r>
      <w:r w:rsidRPr="00657103">
        <w:rPr>
          <w:sz w:val="16"/>
          <w:szCs w:val="16"/>
          <w:lang w:val="en-GB"/>
        </w:rPr>
        <w:t xml:space="preserve"> SEI, </w:t>
      </w:r>
      <w:r w:rsidRPr="00657103">
        <w:rPr>
          <w:i/>
          <w:iCs/>
          <w:sz w:val="16"/>
          <w:szCs w:val="16"/>
          <w:lang w:val="en-GB"/>
        </w:rPr>
        <w:t>Designing a fair and feasible loss and damage finance mechanism</w:t>
      </w:r>
      <w:r w:rsidRPr="00657103">
        <w:rPr>
          <w:sz w:val="16"/>
          <w:szCs w:val="16"/>
          <w:lang w:val="en-GB"/>
        </w:rPr>
        <w:t>…, p 6</w:t>
      </w:r>
    </w:p>
  </w:footnote>
  <w:footnote w:id="21">
    <w:p w14:paraId="7240A5C7" w14:textId="77777777" w:rsidR="00823B9E" w:rsidRPr="002B0E7E" w:rsidRDefault="00823B9E" w:rsidP="008564C6">
      <w:pPr>
        <w:pStyle w:val="FootnoteText"/>
        <w:rPr>
          <w:rFonts w:asciiTheme="minorHAnsi" w:hAnsiTheme="minorHAnsi" w:cstheme="minorHAnsi"/>
          <w:sz w:val="16"/>
          <w:szCs w:val="16"/>
          <w:lang w:val="en-GB"/>
        </w:rPr>
      </w:pPr>
      <w:r w:rsidRPr="002B0E7E">
        <w:rPr>
          <w:rStyle w:val="FootnoteReference"/>
          <w:rFonts w:asciiTheme="minorHAnsi" w:hAnsiTheme="minorHAnsi" w:cstheme="minorHAnsi"/>
          <w:sz w:val="16"/>
          <w:szCs w:val="16"/>
        </w:rPr>
        <w:footnoteRef/>
      </w:r>
      <w:r w:rsidRPr="002B0E7E">
        <w:rPr>
          <w:rFonts w:asciiTheme="minorHAnsi" w:hAnsiTheme="minorHAnsi" w:cstheme="minorHAnsi"/>
          <w:sz w:val="16"/>
          <w:szCs w:val="16"/>
          <w:lang w:val="en-GB"/>
        </w:rPr>
        <w:t xml:space="preserve"> Press release, </w:t>
      </w:r>
      <w:r w:rsidRPr="002B0E7E">
        <w:rPr>
          <w:rFonts w:asciiTheme="minorHAnsi" w:hAnsiTheme="minorHAnsi" w:cstheme="minorHAnsi"/>
          <w:i/>
          <w:sz w:val="16"/>
          <w:szCs w:val="16"/>
          <w:lang w:val="en-GB"/>
        </w:rPr>
        <w:t>Vulnerable countries and international partners announce collaboration to climate-proof economic growth</w:t>
      </w:r>
      <w:r w:rsidRPr="002B0E7E">
        <w:rPr>
          <w:rFonts w:asciiTheme="minorHAnsi" w:hAnsiTheme="minorHAnsi" w:cstheme="minorHAnsi"/>
          <w:sz w:val="16"/>
          <w:szCs w:val="16"/>
          <w:lang w:val="en-GB"/>
        </w:rPr>
        <w:t xml:space="preserve">, 11 April 2019, retrieved from: </w:t>
      </w:r>
      <w:hyperlink r:id="rId3" w:history="1">
        <w:r w:rsidRPr="002B0E7E">
          <w:rPr>
            <w:rStyle w:val="Hyperlink"/>
            <w:rFonts w:asciiTheme="minorHAnsi" w:hAnsiTheme="minorHAnsi" w:cstheme="minorHAnsi"/>
            <w:sz w:val="16"/>
            <w:szCs w:val="16"/>
            <w:lang w:val="en-GB"/>
          </w:rPr>
          <w:t>https://www.v-20.org/wp-content/uploads/2019/04/PRESS-RELEASE-V20-WBsprings.pdf</w:t>
        </w:r>
      </w:hyperlink>
      <w:r w:rsidRPr="002B0E7E">
        <w:rPr>
          <w:rFonts w:asciiTheme="minorHAnsi" w:hAnsiTheme="minorHAnsi" w:cstheme="minorHAnsi"/>
          <w:sz w:val="16"/>
          <w:szCs w:val="16"/>
          <w:lang w:val="en-GB"/>
        </w:rPr>
        <w:t xml:space="preserve"> </w:t>
      </w:r>
    </w:p>
  </w:footnote>
  <w:footnote w:id="22">
    <w:p w14:paraId="3524C046" w14:textId="77777777" w:rsidR="00823B9E" w:rsidRPr="002B0E7E" w:rsidRDefault="00823B9E" w:rsidP="008564C6">
      <w:pPr>
        <w:pStyle w:val="FootnoteText"/>
        <w:rPr>
          <w:sz w:val="16"/>
          <w:szCs w:val="16"/>
          <w:lang w:val="en-GB"/>
        </w:rPr>
      </w:pPr>
      <w:r w:rsidRPr="002B0E7E">
        <w:rPr>
          <w:rStyle w:val="FootnoteReference"/>
          <w:sz w:val="16"/>
          <w:szCs w:val="16"/>
        </w:rPr>
        <w:footnoteRef/>
      </w:r>
      <w:r w:rsidRPr="002B0E7E">
        <w:rPr>
          <w:sz w:val="16"/>
          <w:szCs w:val="16"/>
          <w:lang w:val="en-GB"/>
        </w:rPr>
        <w:t xml:space="preserve"> </w:t>
      </w:r>
      <w:r w:rsidRPr="002B0E7E">
        <w:rPr>
          <w:rFonts w:asciiTheme="minorHAnsi" w:hAnsiTheme="minorHAnsi" w:cstheme="minorHAnsi"/>
          <w:sz w:val="16"/>
          <w:szCs w:val="16"/>
          <w:lang w:val="en-GB"/>
        </w:rPr>
        <w:t xml:space="preserve">Ulrich Volz, </w:t>
      </w:r>
      <w:proofErr w:type="gramStart"/>
      <w:r w:rsidRPr="002B0E7E">
        <w:rPr>
          <w:rFonts w:asciiTheme="minorHAnsi" w:hAnsiTheme="minorHAnsi" w:cstheme="minorHAnsi"/>
          <w:i/>
          <w:sz w:val="16"/>
          <w:szCs w:val="16"/>
          <w:lang w:val="en-GB"/>
        </w:rPr>
        <w:t>Investing</w:t>
      </w:r>
      <w:proofErr w:type="gramEnd"/>
      <w:r w:rsidRPr="002B0E7E">
        <w:rPr>
          <w:rFonts w:asciiTheme="minorHAnsi" w:hAnsiTheme="minorHAnsi" w:cstheme="minorHAnsi"/>
          <w:i/>
          <w:sz w:val="16"/>
          <w:szCs w:val="16"/>
          <w:lang w:val="en-GB"/>
        </w:rPr>
        <w:t xml:space="preserve"> in a green economy: the pandemic is only a prelude to a looming climate crisis</w:t>
      </w:r>
      <w:r w:rsidRPr="002B0E7E">
        <w:rPr>
          <w:rFonts w:asciiTheme="minorHAnsi" w:hAnsiTheme="minorHAnsi" w:cstheme="minorHAnsi"/>
          <w:sz w:val="16"/>
          <w:szCs w:val="16"/>
          <w:lang w:val="en-GB"/>
        </w:rPr>
        <w:t xml:space="preserve">... and UNEP, </w:t>
      </w:r>
      <w:r w:rsidRPr="002B0E7E">
        <w:rPr>
          <w:rFonts w:asciiTheme="minorHAnsi" w:hAnsiTheme="minorHAnsi" w:cstheme="minorHAnsi"/>
          <w:i/>
          <w:iCs/>
          <w:sz w:val="16"/>
          <w:szCs w:val="16"/>
          <w:lang w:val="en-GB"/>
        </w:rPr>
        <w:t>Adaptation Gap Report 2020, p. xi</w:t>
      </w:r>
    </w:p>
  </w:footnote>
  <w:footnote w:id="23">
    <w:p w14:paraId="0464996A" w14:textId="77777777" w:rsidR="00E1365A" w:rsidRPr="003E0237" w:rsidRDefault="00E1365A" w:rsidP="00E1365A">
      <w:pPr>
        <w:pStyle w:val="FootnoteText"/>
        <w:jc w:val="both"/>
        <w:rPr>
          <w:sz w:val="16"/>
          <w:szCs w:val="16"/>
          <w:lang w:val="en-US"/>
        </w:rPr>
      </w:pPr>
      <w:r w:rsidRPr="003E0237">
        <w:rPr>
          <w:rStyle w:val="FootnoteReference"/>
          <w:sz w:val="16"/>
          <w:szCs w:val="16"/>
        </w:rPr>
        <w:footnoteRef/>
      </w:r>
      <w:r w:rsidRPr="003E0237">
        <w:rPr>
          <w:sz w:val="16"/>
          <w:szCs w:val="16"/>
          <w:lang w:val="en-US"/>
        </w:rPr>
        <w:t xml:space="preserve"> Global Climate Risk Index 2019.  See </w:t>
      </w:r>
      <w:hyperlink r:id="rId4" w:history="1">
        <w:r w:rsidRPr="00AB1678">
          <w:rPr>
            <w:rStyle w:val="Hyperlink"/>
            <w:sz w:val="16"/>
            <w:szCs w:val="16"/>
            <w:lang w:val="en-US"/>
          </w:rPr>
          <w:t>https://germanwatch.org/sites/germanwatch.org/files/Global%20Climate%20Risk%20Index%202019_2.pdf</w:t>
        </w:r>
      </w:hyperlink>
      <w:r w:rsidRPr="003E0237">
        <w:rPr>
          <w:sz w:val="16"/>
          <w:szCs w:val="16"/>
          <w:lang w:val="en-US"/>
        </w:rPr>
        <w:t xml:space="preserve">. </w:t>
      </w:r>
    </w:p>
  </w:footnote>
  <w:footnote w:id="24">
    <w:p w14:paraId="225E3D45" w14:textId="77777777" w:rsidR="00E1365A" w:rsidRPr="006315A5" w:rsidRDefault="00E1365A" w:rsidP="00E1365A">
      <w:pPr>
        <w:pStyle w:val="FootnoteText"/>
        <w:rPr>
          <w:rFonts w:eastAsia="Times New Roman"/>
          <w:sz w:val="16"/>
          <w:szCs w:val="16"/>
          <w:lang w:val="en-US"/>
        </w:rPr>
      </w:pPr>
      <w:r w:rsidRPr="006315A5">
        <w:rPr>
          <w:rStyle w:val="FootnoteReference"/>
          <w:sz w:val="16"/>
          <w:szCs w:val="16"/>
        </w:rPr>
        <w:footnoteRef/>
      </w:r>
      <w:r w:rsidRPr="006315A5">
        <w:rPr>
          <w:sz w:val="16"/>
          <w:szCs w:val="16"/>
          <w:lang w:val="en-US"/>
        </w:rPr>
        <w:t>IPCC SR Ocean and Cryosphere, Chapter 4, section 4.3.2.2, pg. 67</w:t>
      </w:r>
    </w:p>
  </w:footnote>
  <w:footnote w:id="25">
    <w:p w14:paraId="146137AB" w14:textId="77777777" w:rsidR="00E1365A" w:rsidRPr="006315A5" w:rsidRDefault="00E1365A" w:rsidP="00E1365A">
      <w:pPr>
        <w:pStyle w:val="FootnoteText"/>
        <w:rPr>
          <w:sz w:val="16"/>
          <w:szCs w:val="16"/>
          <w:lang w:val="en-US"/>
        </w:rPr>
      </w:pPr>
      <w:r w:rsidRPr="006315A5">
        <w:rPr>
          <w:rStyle w:val="FootnoteReference"/>
          <w:sz w:val="16"/>
          <w:szCs w:val="16"/>
        </w:rPr>
        <w:footnoteRef/>
      </w:r>
      <w:r w:rsidRPr="006315A5">
        <w:rPr>
          <w:sz w:val="16"/>
          <w:szCs w:val="16"/>
          <w:lang w:val="en-US"/>
        </w:rPr>
        <w:t xml:space="preserve"> IPCC SR Global Warming of 1.5°C, Chapter 2, section 3.5.5.6, p263</w:t>
      </w:r>
    </w:p>
  </w:footnote>
  <w:footnote w:id="26">
    <w:p w14:paraId="567D8AD5" w14:textId="77777777" w:rsidR="00E1365A" w:rsidRPr="00807420" w:rsidRDefault="00E1365A" w:rsidP="00E1365A">
      <w:pPr>
        <w:pStyle w:val="FootnoteText"/>
        <w:rPr>
          <w:sz w:val="16"/>
          <w:szCs w:val="16"/>
          <w:lang w:val="en-GB"/>
        </w:rPr>
      </w:pPr>
      <w:r w:rsidRPr="00807420">
        <w:rPr>
          <w:rStyle w:val="FootnoteReference"/>
          <w:sz w:val="16"/>
          <w:szCs w:val="16"/>
        </w:rPr>
        <w:footnoteRef/>
      </w:r>
      <w:r w:rsidRPr="00807420">
        <w:rPr>
          <w:sz w:val="16"/>
          <w:szCs w:val="16"/>
          <w:lang w:val="en-GB"/>
        </w:rPr>
        <w:t xml:space="preserve"> IPCC,</w:t>
      </w:r>
      <w:r>
        <w:rPr>
          <w:sz w:val="16"/>
          <w:szCs w:val="16"/>
          <w:lang w:val="en-GB"/>
        </w:rPr>
        <w:t xml:space="preserve"> 2022,</w:t>
      </w:r>
      <w:r w:rsidRPr="00807420">
        <w:rPr>
          <w:sz w:val="16"/>
          <w:szCs w:val="16"/>
          <w:lang w:val="en-GB"/>
        </w:rPr>
        <w:t xml:space="preserve"> </w:t>
      </w:r>
      <w:r w:rsidRPr="00807420">
        <w:rPr>
          <w:i/>
          <w:iCs/>
          <w:sz w:val="16"/>
          <w:szCs w:val="16"/>
          <w:lang w:val="en-GB"/>
        </w:rPr>
        <w:t>Sixth Assessment Report, Working Group II – Impacts, Adaptation and Vulnerability, Fact Sheet – Central and South America</w:t>
      </w:r>
      <w:r w:rsidRPr="00807420">
        <w:rPr>
          <w:sz w:val="16"/>
          <w:szCs w:val="16"/>
          <w:lang w:val="en-GB"/>
        </w:rPr>
        <w:t xml:space="preserve"> </w:t>
      </w:r>
    </w:p>
  </w:footnote>
  <w:footnote w:id="27">
    <w:p w14:paraId="6337B214" w14:textId="01210979" w:rsidR="00124CC7" w:rsidRPr="00A23B21" w:rsidRDefault="00124CC7">
      <w:pPr>
        <w:pStyle w:val="FootnoteText"/>
        <w:rPr>
          <w:lang w:val="en-GB"/>
        </w:rPr>
      </w:pPr>
      <w:r w:rsidRPr="00A23B21">
        <w:rPr>
          <w:rStyle w:val="FootnoteReference"/>
          <w:sz w:val="16"/>
          <w:szCs w:val="16"/>
        </w:rPr>
        <w:footnoteRef/>
      </w:r>
      <w:r w:rsidRPr="00A23B21">
        <w:rPr>
          <w:sz w:val="16"/>
          <w:szCs w:val="16"/>
          <w:lang w:val="en-GB"/>
        </w:rPr>
        <w:t xml:space="preserve"> </w:t>
      </w:r>
      <w:r>
        <w:rPr>
          <w:sz w:val="16"/>
          <w:szCs w:val="16"/>
          <w:lang w:val="en-GB"/>
        </w:rPr>
        <w:t xml:space="preserve">Estimates of OECD current adaptation finance minus the annual estimated costs of adaptation as estimated by </w:t>
      </w:r>
      <w:r w:rsidRPr="007A781B">
        <w:rPr>
          <w:sz w:val="16"/>
          <w:szCs w:val="16"/>
          <w:lang w:val="en-GB"/>
        </w:rPr>
        <w:t>UNEP</w:t>
      </w:r>
      <w:r>
        <w:rPr>
          <w:sz w:val="16"/>
          <w:szCs w:val="16"/>
          <w:lang w:val="en-GB"/>
        </w:rPr>
        <w:t xml:space="preserve"> in the</w:t>
      </w:r>
      <w:r w:rsidRPr="007A781B">
        <w:rPr>
          <w:sz w:val="16"/>
          <w:szCs w:val="16"/>
          <w:lang w:val="en-GB"/>
        </w:rPr>
        <w:t xml:space="preserve"> </w:t>
      </w:r>
      <w:r w:rsidRPr="007A781B">
        <w:rPr>
          <w:i/>
          <w:iCs/>
          <w:sz w:val="16"/>
          <w:szCs w:val="16"/>
          <w:lang w:val="en-GB"/>
        </w:rPr>
        <w:t>Adaptation Gap Report 2021.</w:t>
      </w:r>
      <w:r>
        <w:rPr>
          <w:i/>
          <w:iCs/>
          <w:sz w:val="16"/>
          <w:szCs w:val="16"/>
          <w:lang w:val="en-GB"/>
        </w:rPr>
        <w:t>..</w:t>
      </w:r>
      <w:r w:rsidRPr="007A781B">
        <w:rPr>
          <w:sz w:val="16"/>
          <w:szCs w:val="16"/>
          <w:lang w:val="en-GB"/>
        </w:rPr>
        <w:t>, p. xiv</w:t>
      </w:r>
      <w:r>
        <w:rPr>
          <w:sz w:val="16"/>
          <w:szCs w:val="16"/>
          <w:lang w:val="en-GB"/>
        </w:rPr>
        <w:t>,</w:t>
      </w:r>
      <w:r w:rsidRPr="007A781B">
        <w:rPr>
          <w:sz w:val="16"/>
          <w:szCs w:val="16"/>
          <w:lang w:val="en-GB"/>
        </w:rPr>
        <w:t xml:space="preserve"> 29</w:t>
      </w:r>
      <w:r>
        <w:rPr>
          <w:sz w:val="16"/>
          <w:szCs w:val="16"/>
          <w:lang w:val="en-GB"/>
        </w:rPr>
        <w:t xml:space="preserve"> &amp; 30</w:t>
      </w:r>
    </w:p>
  </w:footnote>
  <w:footnote w:id="28">
    <w:p w14:paraId="3A448B2A" w14:textId="77777777" w:rsidR="00823B9E" w:rsidRPr="00C52F5A" w:rsidRDefault="00823B9E" w:rsidP="00850EF4">
      <w:pPr>
        <w:pStyle w:val="FootnoteText"/>
        <w:rPr>
          <w:lang w:val="en-GB"/>
        </w:rPr>
      </w:pPr>
      <w:r w:rsidRPr="00C52F5A">
        <w:rPr>
          <w:rStyle w:val="FootnoteReference"/>
          <w:sz w:val="16"/>
          <w:szCs w:val="16"/>
        </w:rPr>
        <w:footnoteRef/>
      </w:r>
      <w:r w:rsidRPr="00C52F5A">
        <w:rPr>
          <w:sz w:val="16"/>
          <w:szCs w:val="16"/>
          <w:lang w:val="en-GB"/>
        </w:rPr>
        <w:t xml:space="preserve"> 1) Innovation large grants, 2) innovation small grants, 3) AFCIA, 4) Enhanced Direct Access window, 5) Learning small grants, 6) Readiness package grants, 7) scale-up grants</w:t>
      </w:r>
    </w:p>
  </w:footnote>
  <w:footnote w:id="29">
    <w:p w14:paraId="7C8F3752" w14:textId="6E8A61B3" w:rsidR="00823B9E" w:rsidRPr="005E5CA0" w:rsidRDefault="00823B9E">
      <w:pPr>
        <w:pStyle w:val="FootnoteText"/>
        <w:rPr>
          <w:lang w:val="en-GB"/>
        </w:rPr>
      </w:pPr>
      <w:r w:rsidRPr="00B45E56">
        <w:rPr>
          <w:rStyle w:val="FootnoteReference"/>
          <w:sz w:val="16"/>
          <w:szCs w:val="16"/>
        </w:rPr>
        <w:footnoteRef/>
      </w:r>
      <w:r w:rsidRPr="005E5CA0">
        <w:rPr>
          <w:sz w:val="16"/>
          <w:szCs w:val="16"/>
          <w:lang w:val="en-GB"/>
        </w:rPr>
        <w:t xml:space="preserve"> </w:t>
      </w:r>
      <w:r w:rsidRPr="005E5CA0">
        <w:rPr>
          <w:rFonts w:asciiTheme="minorHAnsi" w:hAnsiTheme="minorHAnsi"/>
          <w:sz w:val="16"/>
          <w:szCs w:val="16"/>
          <w:lang w:val="en-GB"/>
        </w:rPr>
        <w:t xml:space="preserve">OECD, 2021, </w:t>
      </w:r>
      <w:r w:rsidRPr="005E5CA0">
        <w:rPr>
          <w:rFonts w:asciiTheme="minorHAnsi" w:eastAsia="Times New Roman" w:hAnsiTheme="minorHAnsi"/>
          <w:i/>
          <w:color w:val="111111"/>
          <w:sz w:val="16"/>
          <w:szCs w:val="16"/>
          <w:lang w:val="en-GB"/>
        </w:rPr>
        <w:t>Climate Finance Provided and Mobilised by Developed Countries: Aggregate Trends Updated with 2019 Data</w:t>
      </w:r>
    </w:p>
  </w:footnote>
  <w:footnote w:id="30">
    <w:p w14:paraId="706EDD75" w14:textId="77777777" w:rsidR="00823B9E" w:rsidRPr="00101D96" w:rsidRDefault="00823B9E" w:rsidP="007A5E6B">
      <w:pPr>
        <w:pStyle w:val="FootnoteText"/>
        <w:rPr>
          <w:sz w:val="16"/>
          <w:szCs w:val="16"/>
          <w:lang w:val="en-GB"/>
        </w:rPr>
      </w:pPr>
      <w:r w:rsidRPr="00101D96">
        <w:rPr>
          <w:rStyle w:val="FootnoteReference"/>
          <w:sz w:val="16"/>
          <w:szCs w:val="16"/>
        </w:rPr>
        <w:footnoteRef/>
      </w:r>
      <w:r w:rsidRPr="00101D96">
        <w:rPr>
          <w:sz w:val="16"/>
          <w:szCs w:val="16"/>
          <w:lang w:val="en-GB"/>
        </w:rPr>
        <w:t xml:space="preserve"> World Meteorological Organization, 2021, </w:t>
      </w:r>
      <w:r w:rsidRPr="00101D96">
        <w:rPr>
          <w:i/>
          <w:iCs/>
          <w:sz w:val="16"/>
          <w:szCs w:val="16"/>
          <w:lang w:val="en-GB"/>
        </w:rPr>
        <w:t>State of the Climate in Latin America and the Caribbean 2020</w:t>
      </w:r>
      <w:r w:rsidRPr="00101D96">
        <w:rPr>
          <w:sz w:val="16"/>
          <w:szCs w:val="16"/>
          <w:lang w:val="en-GB"/>
        </w:rPr>
        <w:t xml:space="preserve">, WMO-No.1272, p. 2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9B9F27" w14:textId="77777777" w:rsidR="00823B9E" w:rsidRDefault="00823B9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4AB43B" w14:textId="63B84E02" w:rsidR="00823B9E" w:rsidRPr="007F76A8" w:rsidRDefault="00823B9E" w:rsidP="007F76A8">
    <w:pPr>
      <w:pStyle w:val="Heading1"/>
      <w:spacing w:before="0"/>
      <w:rPr>
        <w:rFonts w:asciiTheme="minorHAnsi" w:eastAsia="Times New Roman" w:hAnsiTheme="minorHAnsi"/>
        <w:b w:val="0"/>
        <w:bCs w:val="0"/>
        <w:color w:val="2E74B5"/>
        <w:sz w:val="18"/>
        <w:szCs w:val="24"/>
        <w:lang w:val="en-GB"/>
      </w:rPr>
    </w:pPr>
    <w:r w:rsidRPr="003508C7">
      <w:rPr>
        <w:noProof/>
        <w:sz w:val="24"/>
        <w:lang w:val="es-MX" w:eastAsia="es-MX"/>
      </w:rPr>
      <w:drawing>
        <wp:anchor distT="0" distB="0" distL="114300" distR="114300" simplePos="0" relativeHeight="251657216" behindDoc="1" locked="0" layoutInCell="1" allowOverlap="1" wp14:anchorId="33615016" wp14:editId="7F510EF8">
          <wp:simplePos x="0" y="0"/>
          <wp:positionH relativeFrom="column">
            <wp:posOffset>3886200</wp:posOffset>
          </wp:positionH>
          <wp:positionV relativeFrom="paragraph">
            <wp:posOffset>-218440</wp:posOffset>
          </wp:positionV>
          <wp:extent cx="1815465" cy="650240"/>
          <wp:effectExtent l="0" t="0" r="0" b="10160"/>
          <wp:wrapThrough wrapText="bothSides">
            <wp:wrapPolygon edited="0">
              <wp:start x="0" y="0"/>
              <wp:lineTo x="0" y="21094"/>
              <wp:lineTo x="21154" y="21094"/>
              <wp:lineTo x="21154" y="0"/>
              <wp:lineTo x="0" y="0"/>
            </wp:wrapPolygon>
          </wp:wrapThrough>
          <wp:docPr id="4"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NAL colores_Página_1.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15465" cy="650240"/>
                  </a:xfrm>
                  <a:prstGeom prst="rect">
                    <a:avLst/>
                  </a:prstGeom>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BFCBF2" w14:textId="77777777" w:rsidR="00823B9E" w:rsidRDefault="00823B9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200588"/>
    <w:multiLevelType w:val="hybridMultilevel"/>
    <w:tmpl w:val="CA3008AA"/>
    <w:lvl w:ilvl="0" w:tplc="08090019">
      <w:start w:val="1"/>
      <w:numFmt w:val="lowerLetter"/>
      <w:lvlText w:val="%1."/>
      <w:lvlJc w:val="left"/>
      <w:pPr>
        <w:ind w:left="360" w:hanging="360"/>
      </w:pPr>
      <w:rPr>
        <w:rFonts w:hint="default"/>
        <w:color w:val="auto"/>
      </w:rPr>
    </w:lvl>
    <w:lvl w:ilvl="1" w:tplc="0C0A0019">
      <w:start w:val="1"/>
      <w:numFmt w:val="lowerLetter"/>
      <w:lvlText w:val="%2."/>
      <w:lvlJc w:val="left"/>
      <w:pPr>
        <w:ind w:left="1080" w:hanging="360"/>
      </w:pPr>
    </w:lvl>
    <w:lvl w:ilvl="2" w:tplc="240A0019">
      <w:start w:val="1"/>
      <w:numFmt w:val="lowerLetter"/>
      <w:lvlText w:val="%3."/>
      <w:lvlJc w:val="left"/>
      <w:pPr>
        <w:ind w:left="1800" w:hanging="180"/>
      </w:pPr>
      <w:rPr>
        <w:rFonts w:hint="default"/>
      </w:rPr>
    </w:lvl>
    <w:lvl w:ilvl="3" w:tplc="240A001B">
      <w:start w:val="1"/>
      <w:numFmt w:val="lowerRoman"/>
      <w:lvlText w:val="%4."/>
      <w:lvlJc w:val="right"/>
      <w:pPr>
        <w:ind w:left="2520" w:hanging="360"/>
      </w:pPr>
      <w:rPr>
        <w:rFonts w:hint="default"/>
      </w:r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4182D9F"/>
    <w:multiLevelType w:val="multilevel"/>
    <w:tmpl w:val="E40C65C4"/>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ind w:left="1080" w:hanging="360"/>
      </w:pPr>
      <w:rPr>
        <w:rFonts w:ascii="Courier New" w:hAnsi="Courier New" w:cs="Courier New" w:hint="default"/>
        <w:color w:val="000000"/>
      </w:rPr>
    </w:lvl>
    <w:lvl w:ilvl="2">
      <w:start w:val="1"/>
      <w:numFmt w:val="bullet"/>
      <w:lvlText w:val=""/>
      <w:lvlJc w:val="left"/>
      <w:pPr>
        <w:tabs>
          <w:tab w:val="num" w:pos="1800"/>
        </w:tabs>
        <w:ind w:left="1800" w:hanging="360"/>
      </w:pPr>
      <w:rPr>
        <w:rFonts w:ascii="Wingdings" w:hAnsi="Wingdings" w:hint="default"/>
        <w:sz w:val="20"/>
      </w:rPr>
    </w:lvl>
    <w:lvl w:ilvl="3">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2" w15:restartNumberingAfterBreak="0">
    <w:nsid w:val="0CFD6F65"/>
    <w:multiLevelType w:val="hybridMultilevel"/>
    <w:tmpl w:val="9BBE5A7C"/>
    <w:lvl w:ilvl="0" w:tplc="FEF81360">
      <w:start w:val="2"/>
      <w:numFmt w:val="bullet"/>
      <w:lvlText w:val="-"/>
      <w:lvlJc w:val="left"/>
      <w:pPr>
        <w:ind w:left="720" w:hanging="360"/>
      </w:pPr>
      <w:rPr>
        <w:rFonts w:ascii="Cambria" w:eastAsiaTheme="minorHAnsi" w:hAnsi="Cambria" w:cstheme="minorHAns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F064DCC"/>
    <w:multiLevelType w:val="hybridMultilevel"/>
    <w:tmpl w:val="7F4C1CE0"/>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2C155B51"/>
    <w:multiLevelType w:val="hybridMultilevel"/>
    <w:tmpl w:val="D4928196"/>
    <w:lvl w:ilvl="0" w:tplc="0C0A000F">
      <w:start w:val="1"/>
      <w:numFmt w:val="decimal"/>
      <w:lvlText w:val="%1."/>
      <w:lvlJc w:val="left"/>
      <w:pPr>
        <w:ind w:left="720" w:hanging="360"/>
      </w:pPr>
      <w:rPr>
        <w:rFonts w:hint="default"/>
      </w:rPr>
    </w:lvl>
    <w:lvl w:ilvl="1" w:tplc="0C0A0003">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15:restartNumberingAfterBreak="0">
    <w:nsid w:val="306A04D4"/>
    <w:multiLevelType w:val="multilevel"/>
    <w:tmpl w:val="DA0ED664"/>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ind w:left="1080" w:hanging="360"/>
      </w:pPr>
      <w:rPr>
        <w:rFonts w:ascii="Courier New" w:hAnsi="Courier New" w:cs="Courier New" w:hint="default"/>
        <w:color w:val="000000"/>
      </w:rPr>
    </w:lvl>
    <w:lvl w:ilvl="2">
      <w:start w:val="1"/>
      <w:numFmt w:val="bullet"/>
      <w:lvlText w:val=""/>
      <w:lvlJc w:val="left"/>
      <w:pPr>
        <w:tabs>
          <w:tab w:val="num" w:pos="1800"/>
        </w:tabs>
        <w:ind w:left="1800" w:hanging="360"/>
      </w:pPr>
      <w:rPr>
        <w:rFonts w:ascii="Wingdings" w:hAnsi="Wingdings" w:hint="default"/>
        <w:sz w:val="20"/>
      </w:rPr>
    </w:lvl>
    <w:lvl w:ilvl="3">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6" w15:restartNumberingAfterBreak="0">
    <w:nsid w:val="3D9A01AE"/>
    <w:multiLevelType w:val="hybridMultilevel"/>
    <w:tmpl w:val="5AE21150"/>
    <w:lvl w:ilvl="0" w:tplc="0C0A0005">
      <w:start w:val="1"/>
      <w:numFmt w:val="bullet"/>
      <w:lvlText w:val=""/>
      <w:lvlJc w:val="left"/>
      <w:pPr>
        <w:ind w:left="360" w:hanging="360"/>
      </w:pPr>
      <w:rPr>
        <w:rFonts w:ascii="Wingdings" w:hAnsi="Wingdings" w:hint="default"/>
      </w:rPr>
    </w:lvl>
    <w:lvl w:ilvl="1" w:tplc="0C0A0003" w:tentative="1">
      <w:start w:val="1"/>
      <w:numFmt w:val="bullet"/>
      <w:lvlText w:val="o"/>
      <w:lvlJc w:val="left"/>
      <w:pPr>
        <w:ind w:left="1080" w:hanging="360"/>
      </w:pPr>
      <w:rPr>
        <w:rFonts w:ascii="Courier New" w:hAnsi="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7" w15:restartNumberingAfterBreak="0">
    <w:nsid w:val="4335087B"/>
    <w:multiLevelType w:val="hybridMultilevel"/>
    <w:tmpl w:val="EFB82ED6"/>
    <w:lvl w:ilvl="0" w:tplc="AFDC25C8">
      <w:start w:val="1"/>
      <w:numFmt w:val="bullet"/>
      <w:lvlText w:val=""/>
      <w:lvlJc w:val="left"/>
      <w:pPr>
        <w:ind w:left="360" w:hanging="360"/>
      </w:pPr>
      <w:rPr>
        <w:rFonts w:ascii="Wingdings" w:hAnsi="Wingdings" w:hint="default"/>
      </w:rPr>
    </w:lvl>
    <w:lvl w:ilvl="1" w:tplc="0C0A0003" w:tentative="1">
      <w:start w:val="1"/>
      <w:numFmt w:val="bullet"/>
      <w:lvlText w:val="o"/>
      <w:lvlJc w:val="left"/>
      <w:pPr>
        <w:ind w:left="1080" w:hanging="360"/>
      </w:pPr>
      <w:rPr>
        <w:rFonts w:ascii="Courier New" w:hAnsi="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8" w15:restartNumberingAfterBreak="0">
    <w:nsid w:val="46A453F1"/>
    <w:multiLevelType w:val="hybridMultilevel"/>
    <w:tmpl w:val="1EC0F4A0"/>
    <w:lvl w:ilvl="0" w:tplc="0C0A0005">
      <w:start w:val="1"/>
      <w:numFmt w:val="bullet"/>
      <w:lvlText w:val=""/>
      <w:lvlJc w:val="left"/>
      <w:pPr>
        <w:ind w:left="360" w:hanging="360"/>
      </w:pPr>
      <w:rPr>
        <w:rFonts w:ascii="Wingdings" w:hAnsi="Wingdings" w:hint="default"/>
      </w:rPr>
    </w:lvl>
    <w:lvl w:ilvl="1" w:tplc="0C0A0003">
      <w:start w:val="1"/>
      <w:numFmt w:val="bullet"/>
      <w:lvlText w:val="o"/>
      <w:lvlJc w:val="left"/>
      <w:pPr>
        <w:ind w:left="1080" w:hanging="360"/>
      </w:pPr>
      <w:rPr>
        <w:rFonts w:ascii="Courier New" w:hAnsi="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9" w15:restartNumberingAfterBreak="0">
    <w:nsid w:val="4BAD6D08"/>
    <w:multiLevelType w:val="hybridMultilevel"/>
    <w:tmpl w:val="43E064E6"/>
    <w:lvl w:ilvl="0" w:tplc="0C0A0005">
      <w:start w:val="1"/>
      <w:numFmt w:val="bullet"/>
      <w:lvlText w:val=""/>
      <w:lvlJc w:val="left"/>
      <w:pPr>
        <w:ind w:left="360" w:hanging="360"/>
      </w:pPr>
      <w:rPr>
        <w:rFonts w:ascii="Wingdings" w:hAnsi="Wingdings" w:hint="default"/>
      </w:rPr>
    </w:lvl>
    <w:lvl w:ilvl="1" w:tplc="0C0A0003">
      <w:start w:val="1"/>
      <w:numFmt w:val="bullet"/>
      <w:lvlText w:val="o"/>
      <w:lvlJc w:val="left"/>
      <w:pPr>
        <w:ind w:left="1120" w:hanging="360"/>
      </w:pPr>
      <w:rPr>
        <w:rFonts w:ascii="Courier New" w:hAnsi="Courier New" w:hint="default"/>
      </w:rPr>
    </w:lvl>
    <w:lvl w:ilvl="2" w:tplc="0C0A0005">
      <w:start w:val="1"/>
      <w:numFmt w:val="bullet"/>
      <w:lvlText w:val=""/>
      <w:lvlJc w:val="left"/>
      <w:pPr>
        <w:ind w:left="1840" w:hanging="360"/>
      </w:pPr>
      <w:rPr>
        <w:rFonts w:ascii="Wingdings" w:hAnsi="Wingdings" w:hint="default"/>
      </w:rPr>
    </w:lvl>
    <w:lvl w:ilvl="3" w:tplc="0C0A0001" w:tentative="1">
      <w:start w:val="1"/>
      <w:numFmt w:val="bullet"/>
      <w:lvlText w:val=""/>
      <w:lvlJc w:val="left"/>
      <w:pPr>
        <w:ind w:left="2560" w:hanging="360"/>
      </w:pPr>
      <w:rPr>
        <w:rFonts w:ascii="Symbol" w:hAnsi="Symbol" w:hint="default"/>
      </w:rPr>
    </w:lvl>
    <w:lvl w:ilvl="4" w:tplc="0C0A0003" w:tentative="1">
      <w:start w:val="1"/>
      <w:numFmt w:val="bullet"/>
      <w:lvlText w:val="o"/>
      <w:lvlJc w:val="left"/>
      <w:pPr>
        <w:ind w:left="3280" w:hanging="360"/>
      </w:pPr>
      <w:rPr>
        <w:rFonts w:ascii="Courier New" w:hAnsi="Courier New" w:hint="default"/>
      </w:rPr>
    </w:lvl>
    <w:lvl w:ilvl="5" w:tplc="0C0A0005" w:tentative="1">
      <w:start w:val="1"/>
      <w:numFmt w:val="bullet"/>
      <w:lvlText w:val=""/>
      <w:lvlJc w:val="left"/>
      <w:pPr>
        <w:ind w:left="4000" w:hanging="360"/>
      </w:pPr>
      <w:rPr>
        <w:rFonts w:ascii="Wingdings" w:hAnsi="Wingdings" w:hint="default"/>
      </w:rPr>
    </w:lvl>
    <w:lvl w:ilvl="6" w:tplc="0C0A0001" w:tentative="1">
      <w:start w:val="1"/>
      <w:numFmt w:val="bullet"/>
      <w:lvlText w:val=""/>
      <w:lvlJc w:val="left"/>
      <w:pPr>
        <w:ind w:left="4720" w:hanging="360"/>
      </w:pPr>
      <w:rPr>
        <w:rFonts w:ascii="Symbol" w:hAnsi="Symbol" w:hint="default"/>
      </w:rPr>
    </w:lvl>
    <w:lvl w:ilvl="7" w:tplc="0C0A0003" w:tentative="1">
      <w:start w:val="1"/>
      <w:numFmt w:val="bullet"/>
      <w:lvlText w:val="o"/>
      <w:lvlJc w:val="left"/>
      <w:pPr>
        <w:ind w:left="5440" w:hanging="360"/>
      </w:pPr>
      <w:rPr>
        <w:rFonts w:ascii="Courier New" w:hAnsi="Courier New" w:hint="default"/>
      </w:rPr>
    </w:lvl>
    <w:lvl w:ilvl="8" w:tplc="0C0A0005" w:tentative="1">
      <w:start w:val="1"/>
      <w:numFmt w:val="bullet"/>
      <w:lvlText w:val=""/>
      <w:lvlJc w:val="left"/>
      <w:pPr>
        <w:ind w:left="6160" w:hanging="360"/>
      </w:pPr>
      <w:rPr>
        <w:rFonts w:ascii="Wingdings" w:hAnsi="Wingdings" w:hint="default"/>
      </w:rPr>
    </w:lvl>
  </w:abstractNum>
  <w:abstractNum w:abstractNumId="10" w15:restartNumberingAfterBreak="0">
    <w:nsid w:val="4D945FDB"/>
    <w:multiLevelType w:val="hybridMultilevel"/>
    <w:tmpl w:val="2DE28550"/>
    <w:lvl w:ilvl="0" w:tplc="08090001">
      <w:start w:val="1"/>
      <w:numFmt w:val="bullet"/>
      <w:lvlText w:val=""/>
      <w:lvlJc w:val="left"/>
      <w:pPr>
        <w:ind w:left="426" w:hanging="360"/>
      </w:pPr>
      <w:rPr>
        <w:rFonts w:ascii="Symbol" w:hAnsi="Symbol" w:hint="default"/>
      </w:rPr>
    </w:lvl>
    <w:lvl w:ilvl="1" w:tplc="08090003">
      <w:start w:val="1"/>
      <w:numFmt w:val="bullet"/>
      <w:lvlText w:val="o"/>
      <w:lvlJc w:val="left"/>
      <w:pPr>
        <w:ind w:left="1146" w:hanging="360"/>
      </w:pPr>
      <w:rPr>
        <w:rFonts w:ascii="Courier New" w:hAnsi="Courier New" w:cs="Courier New" w:hint="default"/>
      </w:rPr>
    </w:lvl>
    <w:lvl w:ilvl="2" w:tplc="08090005">
      <w:start w:val="1"/>
      <w:numFmt w:val="bullet"/>
      <w:lvlText w:val=""/>
      <w:lvlJc w:val="left"/>
      <w:pPr>
        <w:ind w:left="1866" w:hanging="360"/>
      </w:pPr>
      <w:rPr>
        <w:rFonts w:ascii="Wingdings" w:hAnsi="Wingdings" w:hint="default"/>
      </w:rPr>
    </w:lvl>
    <w:lvl w:ilvl="3" w:tplc="08090001" w:tentative="1">
      <w:start w:val="1"/>
      <w:numFmt w:val="bullet"/>
      <w:lvlText w:val=""/>
      <w:lvlJc w:val="left"/>
      <w:pPr>
        <w:ind w:left="2586" w:hanging="360"/>
      </w:pPr>
      <w:rPr>
        <w:rFonts w:ascii="Symbol" w:hAnsi="Symbol" w:hint="default"/>
      </w:rPr>
    </w:lvl>
    <w:lvl w:ilvl="4" w:tplc="08090003" w:tentative="1">
      <w:start w:val="1"/>
      <w:numFmt w:val="bullet"/>
      <w:lvlText w:val="o"/>
      <w:lvlJc w:val="left"/>
      <w:pPr>
        <w:ind w:left="3306" w:hanging="360"/>
      </w:pPr>
      <w:rPr>
        <w:rFonts w:ascii="Courier New" w:hAnsi="Courier New" w:cs="Courier New" w:hint="default"/>
      </w:rPr>
    </w:lvl>
    <w:lvl w:ilvl="5" w:tplc="08090005" w:tentative="1">
      <w:start w:val="1"/>
      <w:numFmt w:val="bullet"/>
      <w:lvlText w:val=""/>
      <w:lvlJc w:val="left"/>
      <w:pPr>
        <w:ind w:left="4026" w:hanging="360"/>
      </w:pPr>
      <w:rPr>
        <w:rFonts w:ascii="Wingdings" w:hAnsi="Wingdings" w:hint="default"/>
      </w:rPr>
    </w:lvl>
    <w:lvl w:ilvl="6" w:tplc="08090001" w:tentative="1">
      <w:start w:val="1"/>
      <w:numFmt w:val="bullet"/>
      <w:lvlText w:val=""/>
      <w:lvlJc w:val="left"/>
      <w:pPr>
        <w:ind w:left="4746" w:hanging="360"/>
      </w:pPr>
      <w:rPr>
        <w:rFonts w:ascii="Symbol" w:hAnsi="Symbol" w:hint="default"/>
      </w:rPr>
    </w:lvl>
    <w:lvl w:ilvl="7" w:tplc="08090003" w:tentative="1">
      <w:start w:val="1"/>
      <w:numFmt w:val="bullet"/>
      <w:lvlText w:val="o"/>
      <w:lvlJc w:val="left"/>
      <w:pPr>
        <w:ind w:left="5466" w:hanging="360"/>
      </w:pPr>
      <w:rPr>
        <w:rFonts w:ascii="Courier New" w:hAnsi="Courier New" w:cs="Courier New" w:hint="default"/>
      </w:rPr>
    </w:lvl>
    <w:lvl w:ilvl="8" w:tplc="08090005" w:tentative="1">
      <w:start w:val="1"/>
      <w:numFmt w:val="bullet"/>
      <w:lvlText w:val=""/>
      <w:lvlJc w:val="left"/>
      <w:pPr>
        <w:ind w:left="6186" w:hanging="360"/>
      </w:pPr>
      <w:rPr>
        <w:rFonts w:ascii="Wingdings" w:hAnsi="Wingdings" w:hint="default"/>
      </w:rPr>
    </w:lvl>
  </w:abstractNum>
  <w:abstractNum w:abstractNumId="11" w15:restartNumberingAfterBreak="0">
    <w:nsid w:val="4DB1346C"/>
    <w:multiLevelType w:val="hybridMultilevel"/>
    <w:tmpl w:val="847862E0"/>
    <w:lvl w:ilvl="0" w:tplc="0C0A001B">
      <w:start w:val="1"/>
      <w:numFmt w:val="lowerRoman"/>
      <w:lvlText w:val="%1."/>
      <w:lvlJc w:val="righ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2" w15:restartNumberingAfterBreak="0">
    <w:nsid w:val="50465340"/>
    <w:multiLevelType w:val="hybridMultilevel"/>
    <w:tmpl w:val="01FED58E"/>
    <w:lvl w:ilvl="0" w:tplc="0C0A0001">
      <w:start w:val="1"/>
      <w:numFmt w:val="bullet"/>
      <w:lvlText w:val=""/>
      <w:lvlJc w:val="left"/>
      <w:pPr>
        <w:ind w:left="764" w:hanging="360"/>
      </w:pPr>
      <w:rPr>
        <w:rFonts w:ascii="Symbol" w:hAnsi="Symbol" w:hint="default"/>
      </w:rPr>
    </w:lvl>
    <w:lvl w:ilvl="1" w:tplc="0C0A0003" w:tentative="1">
      <w:start w:val="1"/>
      <w:numFmt w:val="bullet"/>
      <w:lvlText w:val="o"/>
      <w:lvlJc w:val="left"/>
      <w:pPr>
        <w:ind w:left="1484" w:hanging="360"/>
      </w:pPr>
      <w:rPr>
        <w:rFonts w:ascii="Courier New" w:hAnsi="Courier New" w:hint="default"/>
      </w:rPr>
    </w:lvl>
    <w:lvl w:ilvl="2" w:tplc="0C0A0005" w:tentative="1">
      <w:start w:val="1"/>
      <w:numFmt w:val="bullet"/>
      <w:lvlText w:val=""/>
      <w:lvlJc w:val="left"/>
      <w:pPr>
        <w:ind w:left="2204" w:hanging="360"/>
      </w:pPr>
      <w:rPr>
        <w:rFonts w:ascii="Wingdings" w:hAnsi="Wingdings" w:hint="default"/>
      </w:rPr>
    </w:lvl>
    <w:lvl w:ilvl="3" w:tplc="0C0A0001" w:tentative="1">
      <w:start w:val="1"/>
      <w:numFmt w:val="bullet"/>
      <w:lvlText w:val=""/>
      <w:lvlJc w:val="left"/>
      <w:pPr>
        <w:ind w:left="2924" w:hanging="360"/>
      </w:pPr>
      <w:rPr>
        <w:rFonts w:ascii="Symbol" w:hAnsi="Symbol" w:hint="default"/>
      </w:rPr>
    </w:lvl>
    <w:lvl w:ilvl="4" w:tplc="0C0A0003" w:tentative="1">
      <w:start w:val="1"/>
      <w:numFmt w:val="bullet"/>
      <w:lvlText w:val="o"/>
      <w:lvlJc w:val="left"/>
      <w:pPr>
        <w:ind w:left="3644" w:hanging="360"/>
      </w:pPr>
      <w:rPr>
        <w:rFonts w:ascii="Courier New" w:hAnsi="Courier New" w:hint="default"/>
      </w:rPr>
    </w:lvl>
    <w:lvl w:ilvl="5" w:tplc="0C0A0005" w:tentative="1">
      <w:start w:val="1"/>
      <w:numFmt w:val="bullet"/>
      <w:lvlText w:val=""/>
      <w:lvlJc w:val="left"/>
      <w:pPr>
        <w:ind w:left="4364" w:hanging="360"/>
      </w:pPr>
      <w:rPr>
        <w:rFonts w:ascii="Wingdings" w:hAnsi="Wingdings" w:hint="default"/>
      </w:rPr>
    </w:lvl>
    <w:lvl w:ilvl="6" w:tplc="0C0A0001" w:tentative="1">
      <w:start w:val="1"/>
      <w:numFmt w:val="bullet"/>
      <w:lvlText w:val=""/>
      <w:lvlJc w:val="left"/>
      <w:pPr>
        <w:ind w:left="5084" w:hanging="360"/>
      </w:pPr>
      <w:rPr>
        <w:rFonts w:ascii="Symbol" w:hAnsi="Symbol" w:hint="default"/>
      </w:rPr>
    </w:lvl>
    <w:lvl w:ilvl="7" w:tplc="0C0A0003" w:tentative="1">
      <w:start w:val="1"/>
      <w:numFmt w:val="bullet"/>
      <w:lvlText w:val="o"/>
      <w:lvlJc w:val="left"/>
      <w:pPr>
        <w:ind w:left="5804" w:hanging="360"/>
      </w:pPr>
      <w:rPr>
        <w:rFonts w:ascii="Courier New" w:hAnsi="Courier New" w:hint="default"/>
      </w:rPr>
    </w:lvl>
    <w:lvl w:ilvl="8" w:tplc="0C0A0005" w:tentative="1">
      <w:start w:val="1"/>
      <w:numFmt w:val="bullet"/>
      <w:lvlText w:val=""/>
      <w:lvlJc w:val="left"/>
      <w:pPr>
        <w:ind w:left="6524" w:hanging="360"/>
      </w:pPr>
      <w:rPr>
        <w:rFonts w:ascii="Wingdings" w:hAnsi="Wingdings" w:hint="default"/>
      </w:rPr>
    </w:lvl>
  </w:abstractNum>
  <w:abstractNum w:abstractNumId="13" w15:restartNumberingAfterBreak="0">
    <w:nsid w:val="57AD5B35"/>
    <w:multiLevelType w:val="hybridMultilevel"/>
    <w:tmpl w:val="8AA69848"/>
    <w:lvl w:ilvl="0" w:tplc="0C0A0003">
      <w:start w:val="1"/>
      <w:numFmt w:val="bullet"/>
      <w:lvlText w:val="o"/>
      <w:lvlJc w:val="left"/>
      <w:pPr>
        <w:ind w:left="1120" w:hanging="360"/>
      </w:pPr>
      <w:rPr>
        <w:rFonts w:ascii="Courier New" w:hAnsi="Courier New" w:hint="default"/>
      </w:rPr>
    </w:lvl>
    <w:lvl w:ilvl="1" w:tplc="0C0A0003">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4" w15:restartNumberingAfterBreak="0">
    <w:nsid w:val="5E8D7EDD"/>
    <w:multiLevelType w:val="hybridMultilevel"/>
    <w:tmpl w:val="6588A792"/>
    <w:lvl w:ilvl="0" w:tplc="0C0A0005">
      <w:start w:val="1"/>
      <w:numFmt w:val="bullet"/>
      <w:lvlText w:val=""/>
      <w:lvlJc w:val="left"/>
      <w:pPr>
        <w:ind w:left="360" w:hanging="360"/>
      </w:pPr>
      <w:rPr>
        <w:rFonts w:ascii="Wingdings" w:hAnsi="Wingdings" w:hint="default"/>
      </w:rPr>
    </w:lvl>
    <w:lvl w:ilvl="1" w:tplc="0C0A0003">
      <w:start w:val="1"/>
      <w:numFmt w:val="bullet"/>
      <w:lvlText w:val="o"/>
      <w:lvlJc w:val="left"/>
      <w:pPr>
        <w:ind w:left="1120" w:hanging="360"/>
      </w:pPr>
      <w:rPr>
        <w:rFonts w:ascii="Courier New" w:hAnsi="Courier New" w:hint="default"/>
      </w:rPr>
    </w:lvl>
    <w:lvl w:ilvl="2" w:tplc="0C0A0005" w:tentative="1">
      <w:start w:val="1"/>
      <w:numFmt w:val="bullet"/>
      <w:lvlText w:val=""/>
      <w:lvlJc w:val="left"/>
      <w:pPr>
        <w:ind w:left="1840" w:hanging="360"/>
      </w:pPr>
      <w:rPr>
        <w:rFonts w:ascii="Wingdings" w:hAnsi="Wingdings" w:hint="default"/>
      </w:rPr>
    </w:lvl>
    <w:lvl w:ilvl="3" w:tplc="0C0A0001" w:tentative="1">
      <w:start w:val="1"/>
      <w:numFmt w:val="bullet"/>
      <w:lvlText w:val=""/>
      <w:lvlJc w:val="left"/>
      <w:pPr>
        <w:ind w:left="2560" w:hanging="360"/>
      </w:pPr>
      <w:rPr>
        <w:rFonts w:ascii="Symbol" w:hAnsi="Symbol" w:hint="default"/>
      </w:rPr>
    </w:lvl>
    <w:lvl w:ilvl="4" w:tplc="0C0A0003" w:tentative="1">
      <w:start w:val="1"/>
      <w:numFmt w:val="bullet"/>
      <w:lvlText w:val="o"/>
      <w:lvlJc w:val="left"/>
      <w:pPr>
        <w:ind w:left="3280" w:hanging="360"/>
      </w:pPr>
      <w:rPr>
        <w:rFonts w:ascii="Courier New" w:hAnsi="Courier New" w:hint="default"/>
      </w:rPr>
    </w:lvl>
    <w:lvl w:ilvl="5" w:tplc="0C0A0005" w:tentative="1">
      <w:start w:val="1"/>
      <w:numFmt w:val="bullet"/>
      <w:lvlText w:val=""/>
      <w:lvlJc w:val="left"/>
      <w:pPr>
        <w:ind w:left="4000" w:hanging="360"/>
      </w:pPr>
      <w:rPr>
        <w:rFonts w:ascii="Wingdings" w:hAnsi="Wingdings" w:hint="default"/>
      </w:rPr>
    </w:lvl>
    <w:lvl w:ilvl="6" w:tplc="0C0A0001" w:tentative="1">
      <w:start w:val="1"/>
      <w:numFmt w:val="bullet"/>
      <w:lvlText w:val=""/>
      <w:lvlJc w:val="left"/>
      <w:pPr>
        <w:ind w:left="4720" w:hanging="360"/>
      </w:pPr>
      <w:rPr>
        <w:rFonts w:ascii="Symbol" w:hAnsi="Symbol" w:hint="default"/>
      </w:rPr>
    </w:lvl>
    <w:lvl w:ilvl="7" w:tplc="0C0A0003" w:tentative="1">
      <w:start w:val="1"/>
      <w:numFmt w:val="bullet"/>
      <w:lvlText w:val="o"/>
      <w:lvlJc w:val="left"/>
      <w:pPr>
        <w:ind w:left="5440" w:hanging="360"/>
      </w:pPr>
      <w:rPr>
        <w:rFonts w:ascii="Courier New" w:hAnsi="Courier New" w:hint="default"/>
      </w:rPr>
    </w:lvl>
    <w:lvl w:ilvl="8" w:tplc="0C0A0005" w:tentative="1">
      <w:start w:val="1"/>
      <w:numFmt w:val="bullet"/>
      <w:lvlText w:val=""/>
      <w:lvlJc w:val="left"/>
      <w:pPr>
        <w:ind w:left="6160" w:hanging="360"/>
      </w:pPr>
      <w:rPr>
        <w:rFonts w:ascii="Wingdings" w:hAnsi="Wingdings" w:hint="default"/>
      </w:rPr>
    </w:lvl>
  </w:abstractNum>
  <w:abstractNum w:abstractNumId="15" w15:restartNumberingAfterBreak="0">
    <w:nsid w:val="66C44A4C"/>
    <w:multiLevelType w:val="hybridMultilevel"/>
    <w:tmpl w:val="F7FC1308"/>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6" w15:restartNumberingAfterBreak="0">
    <w:nsid w:val="66E410EA"/>
    <w:multiLevelType w:val="hybridMultilevel"/>
    <w:tmpl w:val="EBCA68CE"/>
    <w:lvl w:ilvl="0" w:tplc="5F20E210">
      <w:start w:val="1"/>
      <w:numFmt w:val="bullet"/>
      <w:lvlText w:val=""/>
      <w:lvlJc w:val="left"/>
      <w:pPr>
        <w:ind w:left="360" w:hanging="360"/>
      </w:pPr>
      <w:rPr>
        <w:rFonts w:ascii="Wingdings" w:hAnsi="Wingdings" w:hint="default"/>
        <w:color w:val="auto"/>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7" w15:restartNumberingAfterBreak="0">
    <w:nsid w:val="687D5ECD"/>
    <w:multiLevelType w:val="hybridMultilevel"/>
    <w:tmpl w:val="3AB0D88C"/>
    <w:lvl w:ilvl="0" w:tplc="0C0A0005">
      <w:start w:val="1"/>
      <w:numFmt w:val="bullet"/>
      <w:lvlText w:val=""/>
      <w:lvlJc w:val="left"/>
      <w:pPr>
        <w:ind w:left="360" w:hanging="360"/>
      </w:pPr>
      <w:rPr>
        <w:rFonts w:ascii="Wingdings" w:hAnsi="Wingdings" w:hint="default"/>
      </w:rPr>
    </w:lvl>
    <w:lvl w:ilvl="1" w:tplc="0C0A0003">
      <w:start w:val="1"/>
      <w:numFmt w:val="bullet"/>
      <w:lvlText w:val="o"/>
      <w:lvlJc w:val="left"/>
      <w:pPr>
        <w:ind w:left="1120" w:hanging="360"/>
      </w:pPr>
      <w:rPr>
        <w:rFonts w:ascii="Courier New" w:hAnsi="Courier New" w:hint="default"/>
      </w:rPr>
    </w:lvl>
    <w:lvl w:ilvl="2" w:tplc="0C0A001B">
      <w:start w:val="1"/>
      <w:numFmt w:val="lowerRoman"/>
      <w:lvlText w:val="%3."/>
      <w:lvlJc w:val="right"/>
      <w:pPr>
        <w:ind w:left="1840" w:hanging="360"/>
      </w:pPr>
      <w:rPr>
        <w:rFonts w:hint="default"/>
      </w:rPr>
    </w:lvl>
    <w:lvl w:ilvl="3" w:tplc="0C0A0001" w:tentative="1">
      <w:start w:val="1"/>
      <w:numFmt w:val="bullet"/>
      <w:lvlText w:val=""/>
      <w:lvlJc w:val="left"/>
      <w:pPr>
        <w:ind w:left="2560" w:hanging="360"/>
      </w:pPr>
      <w:rPr>
        <w:rFonts w:ascii="Symbol" w:hAnsi="Symbol" w:hint="default"/>
      </w:rPr>
    </w:lvl>
    <w:lvl w:ilvl="4" w:tplc="0C0A0003" w:tentative="1">
      <w:start w:val="1"/>
      <w:numFmt w:val="bullet"/>
      <w:lvlText w:val="o"/>
      <w:lvlJc w:val="left"/>
      <w:pPr>
        <w:ind w:left="3280" w:hanging="360"/>
      </w:pPr>
      <w:rPr>
        <w:rFonts w:ascii="Courier New" w:hAnsi="Courier New" w:hint="default"/>
      </w:rPr>
    </w:lvl>
    <w:lvl w:ilvl="5" w:tplc="0C0A0005" w:tentative="1">
      <w:start w:val="1"/>
      <w:numFmt w:val="bullet"/>
      <w:lvlText w:val=""/>
      <w:lvlJc w:val="left"/>
      <w:pPr>
        <w:ind w:left="4000" w:hanging="360"/>
      </w:pPr>
      <w:rPr>
        <w:rFonts w:ascii="Wingdings" w:hAnsi="Wingdings" w:hint="default"/>
      </w:rPr>
    </w:lvl>
    <w:lvl w:ilvl="6" w:tplc="0C0A0001" w:tentative="1">
      <w:start w:val="1"/>
      <w:numFmt w:val="bullet"/>
      <w:lvlText w:val=""/>
      <w:lvlJc w:val="left"/>
      <w:pPr>
        <w:ind w:left="4720" w:hanging="360"/>
      </w:pPr>
      <w:rPr>
        <w:rFonts w:ascii="Symbol" w:hAnsi="Symbol" w:hint="default"/>
      </w:rPr>
    </w:lvl>
    <w:lvl w:ilvl="7" w:tplc="0C0A0003" w:tentative="1">
      <w:start w:val="1"/>
      <w:numFmt w:val="bullet"/>
      <w:lvlText w:val="o"/>
      <w:lvlJc w:val="left"/>
      <w:pPr>
        <w:ind w:left="5440" w:hanging="360"/>
      </w:pPr>
      <w:rPr>
        <w:rFonts w:ascii="Courier New" w:hAnsi="Courier New" w:hint="default"/>
      </w:rPr>
    </w:lvl>
    <w:lvl w:ilvl="8" w:tplc="0C0A0005" w:tentative="1">
      <w:start w:val="1"/>
      <w:numFmt w:val="bullet"/>
      <w:lvlText w:val=""/>
      <w:lvlJc w:val="left"/>
      <w:pPr>
        <w:ind w:left="6160" w:hanging="360"/>
      </w:pPr>
      <w:rPr>
        <w:rFonts w:ascii="Wingdings" w:hAnsi="Wingdings" w:hint="default"/>
      </w:rPr>
    </w:lvl>
  </w:abstractNum>
  <w:abstractNum w:abstractNumId="18" w15:restartNumberingAfterBreak="0">
    <w:nsid w:val="751B610A"/>
    <w:multiLevelType w:val="hybridMultilevel"/>
    <w:tmpl w:val="050288F2"/>
    <w:lvl w:ilvl="0" w:tplc="0C0A0005">
      <w:start w:val="1"/>
      <w:numFmt w:val="bullet"/>
      <w:lvlText w:val=""/>
      <w:lvlJc w:val="left"/>
      <w:pPr>
        <w:ind w:left="360" w:hanging="360"/>
      </w:pPr>
      <w:rPr>
        <w:rFonts w:ascii="Wingdings" w:hAnsi="Wingdings" w:hint="default"/>
      </w:rPr>
    </w:lvl>
    <w:lvl w:ilvl="1" w:tplc="0C0A0005">
      <w:start w:val="1"/>
      <w:numFmt w:val="bullet"/>
      <w:lvlText w:val=""/>
      <w:lvlJc w:val="left"/>
      <w:pPr>
        <w:ind w:left="1120" w:hanging="360"/>
      </w:pPr>
      <w:rPr>
        <w:rFonts w:ascii="Wingdings" w:hAnsi="Wingdings" w:hint="default"/>
      </w:rPr>
    </w:lvl>
    <w:lvl w:ilvl="2" w:tplc="0C0A0005">
      <w:start w:val="1"/>
      <w:numFmt w:val="bullet"/>
      <w:lvlText w:val=""/>
      <w:lvlJc w:val="left"/>
      <w:pPr>
        <w:ind w:left="1840" w:hanging="360"/>
      </w:pPr>
      <w:rPr>
        <w:rFonts w:ascii="Wingdings" w:hAnsi="Wingdings" w:hint="default"/>
      </w:rPr>
    </w:lvl>
    <w:lvl w:ilvl="3" w:tplc="0C0A0001">
      <w:start w:val="1"/>
      <w:numFmt w:val="bullet"/>
      <w:lvlText w:val=""/>
      <w:lvlJc w:val="left"/>
      <w:pPr>
        <w:ind w:left="2560" w:hanging="360"/>
      </w:pPr>
      <w:rPr>
        <w:rFonts w:ascii="Symbol" w:hAnsi="Symbol" w:hint="default"/>
      </w:rPr>
    </w:lvl>
    <w:lvl w:ilvl="4" w:tplc="0C0A0003" w:tentative="1">
      <w:start w:val="1"/>
      <w:numFmt w:val="bullet"/>
      <w:lvlText w:val="o"/>
      <w:lvlJc w:val="left"/>
      <w:pPr>
        <w:ind w:left="3280" w:hanging="360"/>
      </w:pPr>
      <w:rPr>
        <w:rFonts w:ascii="Courier New" w:hAnsi="Courier New" w:hint="default"/>
      </w:rPr>
    </w:lvl>
    <w:lvl w:ilvl="5" w:tplc="0C0A0005" w:tentative="1">
      <w:start w:val="1"/>
      <w:numFmt w:val="bullet"/>
      <w:lvlText w:val=""/>
      <w:lvlJc w:val="left"/>
      <w:pPr>
        <w:ind w:left="4000" w:hanging="360"/>
      </w:pPr>
      <w:rPr>
        <w:rFonts w:ascii="Wingdings" w:hAnsi="Wingdings" w:hint="default"/>
      </w:rPr>
    </w:lvl>
    <w:lvl w:ilvl="6" w:tplc="0C0A0001" w:tentative="1">
      <w:start w:val="1"/>
      <w:numFmt w:val="bullet"/>
      <w:lvlText w:val=""/>
      <w:lvlJc w:val="left"/>
      <w:pPr>
        <w:ind w:left="4720" w:hanging="360"/>
      </w:pPr>
      <w:rPr>
        <w:rFonts w:ascii="Symbol" w:hAnsi="Symbol" w:hint="default"/>
      </w:rPr>
    </w:lvl>
    <w:lvl w:ilvl="7" w:tplc="0C0A0003" w:tentative="1">
      <w:start w:val="1"/>
      <w:numFmt w:val="bullet"/>
      <w:lvlText w:val="o"/>
      <w:lvlJc w:val="left"/>
      <w:pPr>
        <w:ind w:left="5440" w:hanging="360"/>
      </w:pPr>
      <w:rPr>
        <w:rFonts w:ascii="Courier New" w:hAnsi="Courier New" w:hint="default"/>
      </w:rPr>
    </w:lvl>
    <w:lvl w:ilvl="8" w:tplc="0C0A0005" w:tentative="1">
      <w:start w:val="1"/>
      <w:numFmt w:val="bullet"/>
      <w:lvlText w:val=""/>
      <w:lvlJc w:val="left"/>
      <w:pPr>
        <w:ind w:left="6160" w:hanging="360"/>
      </w:pPr>
      <w:rPr>
        <w:rFonts w:ascii="Wingdings" w:hAnsi="Wingdings" w:hint="default"/>
      </w:rPr>
    </w:lvl>
  </w:abstractNum>
  <w:abstractNum w:abstractNumId="19" w15:restartNumberingAfterBreak="0">
    <w:nsid w:val="762D6397"/>
    <w:multiLevelType w:val="hybridMultilevel"/>
    <w:tmpl w:val="04FC975A"/>
    <w:lvl w:ilvl="0" w:tplc="FEF00A06">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79E81012"/>
    <w:multiLevelType w:val="hybridMultilevel"/>
    <w:tmpl w:val="8AD2FA92"/>
    <w:lvl w:ilvl="0" w:tplc="0C0A0005">
      <w:start w:val="1"/>
      <w:numFmt w:val="bullet"/>
      <w:lvlText w:val=""/>
      <w:lvlJc w:val="left"/>
      <w:pPr>
        <w:ind w:left="360" w:hanging="360"/>
      </w:pPr>
      <w:rPr>
        <w:rFonts w:ascii="Wingdings" w:hAnsi="Wingdings" w:hint="default"/>
      </w:rPr>
    </w:lvl>
    <w:lvl w:ilvl="1" w:tplc="0C0A0003">
      <w:start w:val="1"/>
      <w:numFmt w:val="bullet"/>
      <w:lvlText w:val="o"/>
      <w:lvlJc w:val="left"/>
      <w:pPr>
        <w:ind w:left="1120" w:hanging="360"/>
      </w:pPr>
      <w:rPr>
        <w:rFonts w:ascii="Courier New" w:hAnsi="Courier New" w:hint="default"/>
      </w:rPr>
    </w:lvl>
    <w:lvl w:ilvl="2" w:tplc="0C0A0005" w:tentative="1">
      <w:start w:val="1"/>
      <w:numFmt w:val="bullet"/>
      <w:lvlText w:val=""/>
      <w:lvlJc w:val="left"/>
      <w:pPr>
        <w:ind w:left="1840" w:hanging="360"/>
      </w:pPr>
      <w:rPr>
        <w:rFonts w:ascii="Wingdings" w:hAnsi="Wingdings" w:hint="default"/>
      </w:rPr>
    </w:lvl>
    <w:lvl w:ilvl="3" w:tplc="0C0A0001" w:tentative="1">
      <w:start w:val="1"/>
      <w:numFmt w:val="bullet"/>
      <w:lvlText w:val=""/>
      <w:lvlJc w:val="left"/>
      <w:pPr>
        <w:ind w:left="2560" w:hanging="360"/>
      </w:pPr>
      <w:rPr>
        <w:rFonts w:ascii="Symbol" w:hAnsi="Symbol" w:hint="default"/>
      </w:rPr>
    </w:lvl>
    <w:lvl w:ilvl="4" w:tplc="0C0A0003" w:tentative="1">
      <w:start w:val="1"/>
      <w:numFmt w:val="bullet"/>
      <w:lvlText w:val="o"/>
      <w:lvlJc w:val="left"/>
      <w:pPr>
        <w:ind w:left="3280" w:hanging="360"/>
      </w:pPr>
      <w:rPr>
        <w:rFonts w:ascii="Courier New" w:hAnsi="Courier New" w:hint="default"/>
      </w:rPr>
    </w:lvl>
    <w:lvl w:ilvl="5" w:tplc="0C0A0005" w:tentative="1">
      <w:start w:val="1"/>
      <w:numFmt w:val="bullet"/>
      <w:lvlText w:val=""/>
      <w:lvlJc w:val="left"/>
      <w:pPr>
        <w:ind w:left="4000" w:hanging="360"/>
      </w:pPr>
      <w:rPr>
        <w:rFonts w:ascii="Wingdings" w:hAnsi="Wingdings" w:hint="default"/>
      </w:rPr>
    </w:lvl>
    <w:lvl w:ilvl="6" w:tplc="0C0A0001" w:tentative="1">
      <w:start w:val="1"/>
      <w:numFmt w:val="bullet"/>
      <w:lvlText w:val=""/>
      <w:lvlJc w:val="left"/>
      <w:pPr>
        <w:ind w:left="4720" w:hanging="360"/>
      </w:pPr>
      <w:rPr>
        <w:rFonts w:ascii="Symbol" w:hAnsi="Symbol" w:hint="default"/>
      </w:rPr>
    </w:lvl>
    <w:lvl w:ilvl="7" w:tplc="0C0A0003" w:tentative="1">
      <w:start w:val="1"/>
      <w:numFmt w:val="bullet"/>
      <w:lvlText w:val="o"/>
      <w:lvlJc w:val="left"/>
      <w:pPr>
        <w:ind w:left="5440" w:hanging="360"/>
      </w:pPr>
      <w:rPr>
        <w:rFonts w:ascii="Courier New" w:hAnsi="Courier New" w:hint="default"/>
      </w:rPr>
    </w:lvl>
    <w:lvl w:ilvl="8" w:tplc="0C0A0005" w:tentative="1">
      <w:start w:val="1"/>
      <w:numFmt w:val="bullet"/>
      <w:lvlText w:val=""/>
      <w:lvlJc w:val="left"/>
      <w:pPr>
        <w:ind w:left="6160" w:hanging="360"/>
      </w:pPr>
      <w:rPr>
        <w:rFonts w:ascii="Wingdings" w:hAnsi="Wingdings" w:hint="default"/>
      </w:rPr>
    </w:lvl>
  </w:abstractNum>
  <w:num w:numId="1">
    <w:abstractNumId w:val="12"/>
  </w:num>
  <w:num w:numId="2">
    <w:abstractNumId w:val="6"/>
  </w:num>
  <w:num w:numId="3">
    <w:abstractNumId w:val="8"/>
  </w:num>
  <w:num w:numId="4">
    <w:abstractNumId w:val="20"/>
  </w:num>
  <w:num w:numId="5">
    <w:abstractNumId w:val="14"/>
  </w:num>
  <w:num w:numId="6">
    <w:abstractNumId w:val="9"/>
  </w:num>
  <w:num w:numId="7">
    <w:abstractNumId w:val="17"/>
  </w:num>
  <w:num w:numId="8">
    <w:abstractNumId w:val="13"/>
  </w:num>
  <w:num w:numId="9">
    <w:abstractNumId w:val="18"/>
  </w:num>
  <w:num w:numId="10">
    <w:abstractNumId w:val="4"/>
  </w:num>
  <w:num w:numId="11">
    <w:abstractNumId w:val="11"/>
  </w:num>
  <w:num w:numId="12">
    <w:abstractNumId w:val="10"/>
  </w:num>
  <w:num w:numId="13">
    <w:abstractNumId w:val="0"/>
  </w:num>
  <w:num w:numId="14">
    <w:abstractNumId w:val="15"/>
  </w:num>
  <w:num w:numId="15">
    <w:abstractNumId w:val="19"/>
  </w:num>
  <w:num w:numId="16">
    <w:abstractNumId w:val="2"/>
  </w:num>
  <w:num w:numId="17">
    <w:abstractNumId w:val="1"/>
  </w:num>
  <w:num w:numId="18">
    <w:abstractNumId w:val="5"/>
  </w:num>
  <w:num w:numId="19">
    <w:abstractNumId w:val="7"/>
  </w:num>
  <w:num w:numId="20">
    <w:abstractNumId w:val="16"/>
  </w:num>
  <w:num w:numId="21">
    <w:abstractNumId w:val="3"/>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isplayBackgroundShape/>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A59D7"/>
    <w:rsid w:val="000005B0"/>
    <w:rsid w:val="00001354"/>
    <w:rsid w:val="00003DB0"/>
    <w:rsid w:val="0000527C"/>
    <w:rsid w:val="00010C43"/>
    <w:rsid w:val="00010E89"/>
    <w:rsid w:val="00011532"/>
    <w:rsid w:val="00013D5F"/>
    <w:rsid w:val="00014594"/>
    <w:rsid w:val="00014595"/>
    <w:rsid w:val="00020D9B"/>
    <w:rsid w:val="000233EE"/>
    <w:rsid w:val="0002573A"/>
    <w:rsid w:val="00025E30"/>
    <w:rsid w:val="000314A1"/>
    <w:rsid w:val="0003412B"/>
    <w:rsid w:val="00035CC8"/>
    <w:rsid w:val="000373AA"/>
    <w:rsid w:val="00037904"/>
    <w:rsid w:val="00037AF2"/>
    <w:rsid w:val="00041660"/>
    <w:rsid w:val="0004224D"/>
    <w:rsid w:val="0004790F"/>
    <w:rsid w:val="00054319"/>
    <w:rsid w:val="00054EE5"/>
    <w:rsid w:val="00057764"/>
    <w:rsid w:val="00060572"/>
    <w:rsid w:val="0006275D"/>
    <w:rsid w:val="00063EF4"/>
    <w:rsid w:val="000640F9"/>
    <w:rsid w:val="00064730"/>
    <w:rsid w:val="00065864"/>
    <w:rsid w:val="00066944"/>
    <w:rsid w:val="000722E6"/>
    <w:rsid w:val="00073D70"/>
    <w:rsid w:val="0007697C"/>
    <w:rsid w:val="0008082D"/>
    <w:rsid w:val="00082A51"/>
    <w:rsid w:val="000855BB"/>
    <w:rsid w:val="0009085C"/>
    <w:rsid w:val="00091C14"/>
    <w:rsid w:val="00091C5F"/>
    <w:rsid w:val="000920C3"/>
    <w:rsid w:val="00093070"/>
    <w:rsid w:val="000A1380"/>
    <w:rsid w:val="000A2CA2"/>
    <w:rsid w:val="000B557B"/>
    <w:rsid w:val="000B6AA4"/>
    <w:rsid w:val="000B6F14"/>
    <w:rsid w:val="000C1A7C"/>
    <w:rsid w:val="000C2BF1"/>
    <w:rsid w:val="000C4EFF"/>
    <w:rsid w:val="000D02C6"/>
    <w:rsid w:val="000D0CD7"/>
    <w:rsid w:val="000D279C"/>
    <w:rsid w:val="000D2D54"/>
    <w:rsid w:val="000D407A"/>
    <w:rsid w:val="000D415E"/>
    <w:rsid w:val="000D4C15"/>
    <w:rsid w:val="000D5374"/>
    <w:rsid w:val="000D7AE8"/>
    <w:rsid w:val="000E1ACF"/>
    <w:rsid w:val="000E22C5"/>
    <w:rsid w:val="000E6BC7"/>
    <w:rsid w:val="000E735F"/>
    <w:rsid w:val="000F06C2"/>
    <w:rsid w:val="000F4BD6"/>
    <w:rsid w:val="0010064B"/>
    <w:rsid w:val="00101406"/>
    <w:rsid w:val="00101D96"/>
    <w:rsid w:val="001027F8"/>
    <w:rsid w:val="00103ABF"/>
    <w:rsid w:val="001044AF"/>
    <w:rsid w:val="00104CB7"/>
    <w:rsid w:val="001055FE"/>
    <w:rsid w:val="00110E24"/>
    <w:rsid w:val="001117CF"/>
    <w:rsid w:val="00112B8E"/>
    <w:rsid w:val="00115232"/>
    <w:rsid w:val="0011700E"/>
    <w:rsid w:val="0011713E"/>
    <w:rsid w:val="001228E7"/>
    <w:rsid w:val="001245F1"/>
    <w:rsid w:val="001246D9"/>
    <w:rsid w:val="00124CC7"/>
    <w:rsid w:val="001309AF"/>
    <w:rsid w:val="00130F47"/>
    <w:rsid w:val="00131815"/>
    <w:rsid w:val="00143247"/>
    <w:rsid w:val="00144CDA"/>
    <w:rsid w:val="00145178"/>
    <w:rsid w:val="00145F8E"/>
    <w:rsid w:val="00150272"/>
    <w:rsid w:val="00150DF1"/>
    <w:rsid w:val="00155200"/>
    <w:rsid w:val="00155A25"/>
    <w:rsid w:val="00155F1C"/>
    <w:rsid w:val="0015793D"/>
    <w:rsid w:val="00160343"/>
    <w:rsid w:val="00167CB3"/>
    <w:rsid w:val="00173521"/>
    <w:rsid w:val="001833E0"/>
    <w:rsid w:val="00185628"/>
    <w:rsid w:val="00185A4C"/>
    <w:rsid w:val="00186CB0"/>
    <w:rsid w:val="00187D66"/>
    <w:rsid w:val="00190987"/>
    <w:rsid w:val="001931E9"/>
    <w:rsid w:val="00196A73"/>
    <w:rsid w:val="001A26EB"/>
    <w:rsid w:val="001A46D9"/>
    <w:rsid w:val="001A56B7"/>
    <w:rsid w:val="001A56F5"/>
    <w:rsid w:val="001B566E"/>
    <w:rsid w:val="001C1773"/>
    <w:rsid w:val="001C6107"/>
    <w:rsid w:val="001C6D35"/>
    <w:rsid w:val="001D0DDC"/>
    <w:rsid w:val="001D15F4"/>
    <w:rsid w:val="001D3433"/>
    <w:rsid w:val="001D566D"/>
    <w:rsid w:val="001D62DC"/>
    <w:rsid w:val="001E1F10"/>
    <w:rsid w:val="001E2427"/>
    <w:rsid w:val="001E519B"/>
    <w:rsid w:val="001F02AA"/>
    <w:rsid w:val="001F2B00"/>
    <w:rsid w:val="001F5307"/>
    <w:rsid w:val="00205D40"/>
    <w:rsid w:val="00206EAB"/>
    <w:rsid w:val="002152ED"/>
    <w:rsid w:val="00215502"/>
    <w:rsid w:val="00216428"/>
    <w:rsid w:val="00216C7E"/>
    <w:rsid w:val="00222C27"/>
    <w:rsid w:val="00223DD5"/>
    <w:rsid w:val="0022416D"/>
    <w:rsid w:val="00224738"/>
    <w:rsid w:val="002304F0"/>
    <w:rsid w:val="00233B45"/>
    <w:rsid w:val="0023463F"/>
    <w:rsid w:val="0023679E"/>
    <w:rsid w:val="00240F7B"/>
    <w:rsid w:val="002467A8"/>
    <w:rsid w:val="00255529"/>
    <w:rsid w:val="002561A2"/>
    <w:rsid w:val="00256ABC"/>
    <w:rsid w:val="002600B9"/>
    <w:rsid w:val="00261D8B"/>
    <w:rsid w:val="00262A09"/>
    <w:rsid w:val="00262D2B"/>
    <w:rsid w:val="00263C5E"/>
    <w:rsid w:val="00265628"/>
    <w:rsid w:val="002710DB"/>
    <w:rsid w:val="00273F2A"/>
    <w:rsid w:val="00274C59"/>
    <w:rsid w:val="00274F66"/>
    <w:rsid w:val="00276379"/>
    <w:rsid w:val="002771DC"/>
    <w:rsid w:val="00282F2A"/>
    <w:rsid w:val="00284708"/>
    <w:rsid w:val="00284D3B"/>
    <w:rsid w:val="00285E5D"/>
    <w:rsid w:val="002922D9"/>
    <w:rsid w:val="002949F0"/>
    <w:rsid w:val="002A24CD"/>
    <w:rsid w:val="002A33D1"/>
    <w:rsid w:val="002A61A7"/>
    <w:rsid w:val="002A755B"/>
    <w:rsid w:val="002A792A"/>
    <w:rsid w:val="002B0E7E"/>
    <w:rsid w:val="002B70B5"/>
    <w:rsid w:val="002C469D"/>
    <w:rsid w:val="002C5C6D"/>
    <w:rsid w:val="002D4131"/>
    <w:rsid w:val="002D50FE"/>
    <w:rsid w:val="002D5680"/>
    <w:rsid w:val="002D67DF"/>
    <w:rsid w:val="002E01AB"/>
    <w:rsid w:val="002E52CB"/>
    <w:rsid w:val="002E53E1"/>
    <w:rsid w:val="002E5498"/>
    <w:rsid w:val="002E56AB"/>
    <w:rsid w:val="002E7D1D"/>
    <w:rsid w:val="002F6778"/>
    <w:rsid w:val="003008EB"/>
    <w:rsid w:val="0030539D"/>
    <w:rsid w:val="0030647A"/>
    <w:rsid w:val="00307163"/>
    <w:rsid w:val="0030756F"/>
    <w:rsid w:val="003118A3"/>
    <w:rsid w:val="00315DA8"/>
    <w:rsid w:val="00320687"/>
    <w:rsid w:val="00325A9B"/>
    <w:rsid w:val="00326102"/>
    <w:rsid w:val="003279B1"/>
    <w:rsid w:val="0033257A"/>
    <w:rsid w:val="00340CDE"/>
    <w:rsid w:val="00342AD3"/>
    <w:rsid w:val="00343F77"/>
    <w:rsid w:val="003469C5"/>
    <w:rsid w:val="00346B8F"/>
    <w:rsid w:val="003508C7"/>
    <w:rsid w:val="00351AAF"/>
    <w:rsid w:val="00351CC4"/>
    <w:rsid w:val="00351DD6"/>
    <w:rsid w:val="00357504"/>
    <w:rsid w:val="00357B9A"/>
    <w:rsid w:val="00362EFD"/>
    <w:rsid w:val="0036455F"/>
    <w:rsid w:val="0036562A"/>
    <w:rsid w:val="00371075"/>
    <w:rsid w:val="003728FA"/>
    <w:rsid w:val="003745B6"/>
    <w:rsid w:val="0037494C"/>
    <w:rsid w:val="00377309"/>
    <w:rsid w:val="00381F97"/>
    <w:rsid w:val="00382A92"/>
    <w:rsid w:val="003836CA"/>
    <w:rsid w:val="00384227"/>
    <w:rsid w:val="00385E6C"/>
    <w:rsid w:val="00387114"/>
    <w:rsid w:val="003901E9"/>
    <w:rsid w:val="003944F5"/>
    <w:rsid w:val="0039522E"/>
    <w:rsid w:val="0039524A"/>
    <w:rsid w:val="00396BE8"/>
    <w:rsid w:val="003A20C8"/>
    <w:rsid w:val="003A470A"/>
    <w:rsid w:val="003B03F6"/>
    <w:rsid w:val="003B0C2B"/>
    <w:rsid w:val="003B3347"/>
    <w:rsid w:val="003B5517"/>
    <w:rsid w:val="003B71FC"/>
    <w:rsid w:val="003B761F"/>
    <w:rsid w:val="003C29E5"/>
    <w:rsid w:val="003D0052"/>
    <w:rsid w:val="003D10CB"/>
    <w:rsid w:val="003D1D30"/>
    <w:rsid w:val="003D2351"/>
    <w:rsid w:val="003E4376"/>
    <w:rsid w:val="003E5E4D"/>
    <w:rsid w:val="003F0F00"/>
    <w:rsid w:val="003F3D30"/>
    <w:rsid w:val="003F5749"/>
    <w:rsid w:val="00402FB7"/>
    <w:rsid w:val="00403322"/>
    <w:rsid w:val="00404664"/>
    <w:rsid w:val="00412C5F"/>
    <w:rsid w:val="00414C70"/>
    <w:rsid w:val="00415497"/>
    <w:rsid w:val="00426192"/>
    <w:rsid w:val="00431D76"/>
    <w:rsid w:val="004334B6"/>
    <w:rsid w:val="0043378D"/>
    <w:rsid w:val="00436B9D"/>
    <w:rsid w:val="00440B3C"/>
    <w:rsid w:val="004422CF"/>
    <w:rsid w:val="0044522B"/>
    <w:rsid w:val="00447EB0"/>
    <w:rsid w:val="00450D28"/>
    <w:rsid w:val="00455D83"/>
    <w:rsid w:val="00457270"/>
    <w:rsid w:val="0045753A"/>
    <w:rsid w:val="00461AD8"/>
    <w:rsid w:val="00461FAD"/>
    <w:rsid w:val="004646AC"/>
    <w:rsid w:val="004656B0"/>
    <w:rsid w:val="00467FF3"/>
    <w:rsid w:val="004715A6"/>
    <w:rsid w:val="00472896"/>
    <w:rsid w:val="00472CAA"/>
    <w:rsid w:val="004740F2"/>
    <w:rsid w:val="00475DB8"/>
    <w:rsid w:val="004770C6"/>
    <w:rsid w:val="004844A4"/>
    <w:rsid w:val="00486470"/>
    <w:rsid w:val="00486C08"/>
    <w:rsid w:val="00487850"/>
    <w:rsid w:val="00490710"/>
    <w:rsid w:val="004918C1"/>
    <w:rsid w:val="00493D20"/>
    <w:rsid w:val="00496D2A"/>
    <w:rsid w:val="00497EFD"/>
    <w:rsid w:val="004A1D0C"/>
    <w:rsid w:val="004A7AF5"/>
    <w:rsid w:val="004B0727"/>
    <w:rsid w:val="004B23BE"/>
    <w:rsid w:val="004B2DBA"/>
    <w:rsid w:val="004B3D54"/>
    <w:rsid w:val="004B494E"/>
    <w:rsid w:val="004C1AD5"/>
    <w:rsid w:val="004C28F3"/>
    <w:rsid w:val="004C3A48"/>
    <w:rsid w:val="004C5F0F"/>
    <w:rsid w:val="004C6085"/>
    <w:rsid w:val="004C7DF8"/>
    <w:rsid w:val="004D2C2F"/>
    <w:rsid w:val="004D5195"/>
    <w:rsid w:val="004D57C6"/>
    <w:rsid w:val="004D690B"/>
    <w:rsid w:val="004D75F8"/>
    <w:rsid w:val="004D79FF"/>
    <w:rsid w:val="004D7DFF"/>
    <w:rsid w:val="004E0077"/>
    <w:rsid w:val="004E09D8"/>
    <w:rsid w:val="004E239B"/>
    <w:rsid w:val="004E2548"/>
    <w:rsid w:val="004E3DED"/>
    <w:rsid w:val="004E5F28"/>
    <w:rsid w:val="004E7891"/>
    <w:rsid w:val="004F0DC6"/>
    <w:rsid w:val="004F47AE"/>
    <w:rsid w:val="004F5513"/>
    <w:rsid w:val="004F5FAA"/>
    <w:rsid w:val="004F63ED"/>
    <w:rsid w:val="004F7296"/>
    <w:rsid w:val="004F7917"/>
    <w:rsid w:val="00501F2F"/>
    <w:rsid w:val="00513168"/>
    <w:rsid w:val="0051316B"/>
    <w:rsid w:val="005156EA"/>
    <w:rsid w:val="00515ECB"/>
    <w:rsid w:val="00517DC2"/>
    <w:rsid w:val="005209DE"/>
    <w:rsid w:val="00524DCB"/>
    <w:rsid w:val="005254ED"/>
    <w:rsid w:val="00525A1C"/>
    <w:rsid w:val="00526A6B"/>
    <w:rsid w:val="00527A3B"/>
    <w:rsid w:val="00534079"/>
    <w:rsid w:val="00536931"/>
    <w:rsid w:val="00540780"/>
    <w:rsid w:val="005448DA"/>
    <w:rsid w:val="00547B65"/>
    <w:rsid w:val="0055429D"/>
    <w:rsid w:val="0056066C"/>
    <w:rsid w:val="00562804"/>
    <w:rsid w:val="0056280F"/>
    <w:rsid w:val="00562B3E"/>
    <w:rsid w:val="0056328A"/>
    <w:rsid w:val="00565364"/>
    <w:rsid w:val="005664C0"/>
    <w:rsid w:val="005678A6"/>
    <w:rsid w:val="005723D3"/>
    <w:rsid w:val="005748A9"/>
    <w:rsid w:val="00576F2A"/>
    <w:rsid w:val="00580ADB"/>
    <w:rsid w:val="00580D16"/>
    <w:rsid w:val="00582F9D"/>
    <w:rsid w:val="005855B3"/>
    <w:rsid w:val="00590A1D"/>
    <w:rsid w:val="00590EBC"/>
    <w:rsid w:val="00592B33"/>
    <w:rsid w:val="00594327"/>
    <w:rsid w:val="005A304F"/>
    <w:rsid w:val="005A5945"/>
    <w:rsid w:val="005B0AD9"/>
    <w:rsid w:val="005B0E7D"/>
    <w:rsid w:val="005B3A61"/>
    <w:rsid w:val="005B3AFF"/>
    <w:rsid w:val="005B3C3B"/>
    <w:rsid w:val="005B71F6"/>
    <w:rsid w:val="005C128A"/>
    <w:rsid w:val="005C2135"/>
    <w:rsid w:val="005C2663"/>
    <w:rsid w:val="005C3F7B"/>
    <w:rsid w:val="005C5F95"/>
    <w:rsid w:val="005C7538"/>
    <w:rsid w:val="005D1772"/>
    <w:rsid w:val="005D18D0"/>
    <w:rsid w:val="005D30FD"/>
    <w:rsid w:val="005D35B2"/>
    <w:rsid w:val="005D43D2"/>
    <w:rsid w:val="005D7B93"/>
    <w:rsid w:val="005E0CFC"/>
    <w:rsid w:val="005E1574"/>
    <w:rsid w:val="005E32DD"/>
    <w:rsid w:val="005E3D7A"/>
    <w:rsid w:val="005E4E1D"/>
    <w:rsid w:val="005E5CA0"/>
    <w:rsid w:val="005E5E64"/>
    <w:rsid w:val="005E740D"/>
    <w:rsid w:val="005F063D"/>
    <w:rsid w:val="005F07AC"/>
    <w:rsid w:val="005F25AE"/>
    <w:rsid w:val="005F3A49"/>
    <w:rsid w:val="005F3A75"/>
    <w:rsid w:val="006024B5"/>
    <w:rsid w:val="0060418D"/>
    <w:rsid w:val="00604C24"/>
    <w:rsid w:val="00612325"/>
    <w:rsid w:val="006125C1"/>
    <w:rsid w:val="00613BC1"/>
    <w:rsid w:val="00615709"/>
    <w:rsid w:val="0061587A"/>
    <w:rsid w:val="00615FF0"/>
    <w:rsid w:val="00616637"/>
    <w:rsid w:val="00621FB7"/>
    <w:rsid w:val="0062425F"/>
    <w:rsid w:val="00624448"/>
    <w:rsid w:val="00627E4F"/>
    <w:rsid w:val="00631772"/>
    <w:rsid w:val="00631C04"/>
    <w:rsid w:val="00632562"/>
    <w:rsid w:val="00634D5B"/>
    <w:rsid w:val="006352B5"/>
    <w:rsid w:val="00635F27"/>
    <w:rsid w:val="006368A8"/>
    <w:rsid w:val="00636C59"/>
    <w:rsid w:val="006411FE"/>
    <w:rsid w:val="0064136F"/>
    <w:rsid w:val="0064231F"/>
    <w:rsid w:val="00642885"/>
    <w:rsid w:val="00650D39"/>
    <w:rsid w:val="00651229"/>
    <w:rsid w:val="0065200D"/>
    <w:rsid w:val="00655105"/>
    <w:rsid w:val="00657103"/>
    <w:rsid w:val="00661686"/>
    <w:rsid w:val="00662984"/>
    <w:rsid w:val="006643DA"/>
    <w:rsid w:val="00666067"/>
    <w:rsid w:val="00667A72"/>
    <w:rsid w:val="0067309A"/>
    <w:rsid w:val="00676465"/>
    <w:rsid w:val="006848E1"/>
    <w:rsid w:val="006909B9"/>
    <w:rsid w:val="00690FA5"/>
    <w:rsid w:val="00692681"/>
    <w:rsid w:val="006956A2"/>
    <w:rsid w:val="00696953"/>
    <w:rsid w:val="006A2006"/>
    <w:rsid w:val="006A4C51"/>
    <w:rsid w:val="006A7BD1"/>
    <w:rsid w:val="006B1C6C"/>
    <w:rsid w:val="006B3B89"/>
    <w:rsid w:val="006B3CB0"/>
    <w:rsid w:val="006B475D"/>
    <w:rsid w:val="006B4E39"/>
    <w:rsid w:val="006C086D"/>
    <w:rsid w:val="006C3873"/>
    <w:rsid w:val="006D06E2"/>
    <w:rsid w:val="006D1B7C"/>
    <w:rsid w:val="006D2833"/>
    <w:rsid w:val="006D323D"/>
    <w:rsid w:val="006E2B1C"/>
    <w:rsid w:val="006E3D54"/>
    <w:rsid w:val="006F3116"/>
    <w:rsid w:val="006F333D"/>
    <w:rsid w:val="006F6806"/>
    <w:rsid w:val="006F7977"/>
    <w:rsid w:val="00704B39"/>
    <w:rsid w:val="00706174"/>
    <w:rsid w:val="00707F8D"/>
    <w:rsid w:val="00711A0C"/>
    <w:rsid w:val="00712C8B"/>
    <w:rsid w:val="00713B55"/>
    <w:rsid w:val="0071543C"/>
    <w:rsid w:val="00715EE3"/>
    <w:rsid w:val="007173A4"/>
    <w:rsid w:val="0072043F"/>
    <w:rsid w:val="00726C92"/>
    <w:rsid w:val="00732D7F"/>
    <w:rsid w:val="00733828"/>
    <w:rsid w:val="00737AB5"/>
    <w:rsid w:val="00740B3D"/>
    <w:rsid w:val="00740D77"/>
    <w:rsid w:val="007410E5"/>
    <w:rsid w:val="00741ED2"/>
    <w:rsid w:val="007434D5"/>
    <w:rsid w:val="00743B0C"/>
    <w:rsid w:val="00750200"/>
    <w:rsid w:val="007505DF"/>
    <w:rsid w:val="0075094B"/>
    <w:rsid w:val="00752B19"/>
    <w:rsid w:val="00755BB7"/>
    <w:rsid w:val="00756602"/>
    <w:rsid w:val="00760AE5"/>
    <w:rsid w:val="0076181E"/>
    <w:rsid w:val="0076353F"/>
    <w:rsid w:val="00766EBE"/>
    <w:rsid w:val="007703BF"/>
    <w:rsid w:val="00770F26"/>
    <w:rsid w:val="0077261A"/>
    <w:rsid w:val="00773D9B"/>
    <w:rsid w:val="0077517A"/>
    <w:rsid w:val="00780FB4"/>
    <w:rsid w:val="007816A0"/>
    <w:rsid w:val="00781A8C"/>
    <w:rsid w:val="007834B3"/>
    <w:rsid w:val="00784133"/>
    <w:rsid w:val="007932D1"/>
    <w:rsid w:val="00794113"/>
    <w:rsid w:val="00795E5B"/>
    <w:rsid w:val="007A1E17"/>
    <w:rsid w:val="007A2BE4"/>
    <w:rsid w:val="007A367D"/>
    <w:rsid w:val="007A4183"/>
    <w:rsid w:val="007A5E6B"/>
    <w:rsid w:val="007A781B"/>
    <w:rsid w:val="007B275C"/>
    <w:rsid w:val="007B3E33"/>
    <w:rsid w:val="007B68A5"/>
    <w:rsid w:val="007C2A99"/>
    <w:rsid w:val="007C6577"/>
    <w:rsid w:val="007C65A8"/>
    <w:rsid w:val="007D3832"/>
    <w:rsid w:val="007D3CB6"/>
    <w:rsid w:val="007D7144"/>
    <w:rsid w:val="007E265E"/>
    <w:rsid w:val="007E624C"/>
    <w:rsid w:val="007E7320"/>
    <w:rsid w:val="007F094F"/>
    <w:rsid w:val="007F239C"/>
    <w:rsid w:val="007F5440"/>
    <w:rsid w:val="007F567A"/>
    <w:rsid w:val="007F76A8"/>
    <w:rsid w:val="00800ACD"/>
    <w:rsid w:val="00802961"/>
    <w:rsid w:val="0080322F"/>
    <w:rsid w:val="008077A1"/>
    <w:rsid w:val="00807F5E"/>
    <w:rsid w:val="00810866"/>
    <w:rsid w:val="0081089F"/>
    <w:rsid w:val="00816C2D"/>
    <w:rsid w:val="00822E07"/>
    <w:rsid w:val="00823B9E"/>
    <w:rsid w:val="00825323"/>
    <w:rsid w:val="00825697"/>
    <w:rsid w:val="00826B85"/>
    <w:rsid w:val="00830881"/>
    <w:rsid w:val="0083629E"/>
    <w:rsid w:val="00837A1F"/>
    <w:rsid w:val="00840A85"/>
    <w:rsid w:val="00844D7C"/>
    <w:rsid w:val="00850EF4"/>
    <w:rsid w:val="00853DCE"/>
    <w:rsid w:val="008564C6"/>
    <w:rsid w:val="0086102C"/>
    <w:rsid w:val="0086390A"/>
    <w:rsid w:val="00865D18"/>
    <w:rsid w:val="008668EA"/>
    <w:rsid w:val="00872E26"/>
    <w:rsid w:val="008733CA"/>
    <w:rsid w:val="00874BCF"/>
    <w:rsid w:val="00874CDE"/>
    <w:rsid w:val="00875CD4"/>
    <w:rsid w:val="00877419"/>
    <w:rsid w:val="00882592"/>
    <w:rsid w:val="00882B5D"/>
    <w:rsid w:val="00885156"/>
    <w:rsid w:val="008871A1"/>
    <w:rsid w:val="0089021A"/>
    <w:rsid w:val="0089143C"/>
    <w:rsid w:val="00895B9C"/>
    <w:rsid w:val="0089700F"/>
    <w:rsid w:val="00897AFA"/>
    <w:rsid w:val="008A089E"/>
    <w:rsid w:val="008A223A"/>
    <w:rsid w:val="008A5288"/>
    <w:rsid w:val="008A5902"/>
    <w:rsid w:val="008A75F1"/>
    <w:rsid w:val="008A75F4"/>
    <w:rsid w:val="008A79CC"/>
    <w:rsid w:val="008B1FC0"/>
    <w:rsid w:val="008B216B"/>
    <w:rsid w:val="008B50C5"/>
    <w:rsid w:val="008B7941"/>
    <w:rsid w:val="008C5775"/>
    <w:rsid w:val="008C6361"/>
    <w:rsid w:val="008C6478"/>
    <w:rsid w:val="008D19A4"/>
    <w:rsid w:val="008D2275"/>
    <w:rsid w:val="008D28FC"/>
    <w:rsid w:val="008D59E7"/>
    <w:rsid w:val="008D6C92"/>
    <w:rsid w:val="008E297C"/>
    <w:rsid w:val="008E2C45"/>
    <w:rsid w:val="008E2C63"/>
    <w:rsid w:val="008E40E5"/>
    <w:rsid w:val="008E46E8"/>
    <w:rsid w:val="008F26A3"/>
    <w:rsid w:val="008F4372"/>
    <w:rsid w:val="008F5695"/>
    <w:rsid w:val="0090261F"/>
    <w:rsid w:val="00910498"/>
    <w:rsid w:val="0091270C"/>
    <w:rsid w:val="00920A24"/>
    <w:rsid w:val="00921C87"/>
    <w:rsid w:val="0092201F"/>
    <w:rsid w:val="00923BE1"/>
    <w:rsid w:val="00923D29"/>
    <w:rsid w:val="0092692A"/>
    <w:rsid w:val="0093037C"/>
    <w:rsid w:val="00932FDB"/>
    <w:rsid w:val="0093311D"/>
    <w:rsid w:val="00936480"/>
    <w:rsid w:val="009370EF"/>
    <w:rsid w:val="00937BDB"/>
    <w:rsid w:val="00937C31"/>
    <w:rsid w:val="009420CA"/>
    <w:rsid w:val="00945C81"/>
    <w:rsid w:val="009463C0"/>
    <w:rsid w:val="00953B1A"/>
    <w:rsid w:val="0096061B"/>
    <w:rsid w:val="00963002"/>
    <w:rsid w:val="0096593C"/>
    <w:rsid w:val="00965F93"/>
    <w:rsid w:val="0097201A"/>
    <w:rsid w:val="00972771"/>
    <w:rsid w:val="00973208"/>
    <w:rsid w:val="00981CEE"/>
    <w:rsid w:val="009823A5"/>
    <w:rsid w:val="00982780"/>
    <w:rsid w:val="0099161D"/>
    <w:rsid w:val="00992059"/>
    <w:rsid w:val="00992681"/>
    <w:rsid w:val="0099394D"/>
    <w:rsid w:val="00994D16"/>
    <w:rsid w:val="00995540"/>
    <w:rsid w:val="00997417"/>
    <w:rsid w:val="009A461A"/>
    <w:rsid w:val="009A5293"/>
    <w:rsid w:val="009A73A1"/>
    <w:rsid w:val="009B2F15"/>
    <w:rsid w:val="009B54C0"/>
    <w:rsid w:val="009C16EC"/>
    <w:rsid w:val="009C731E"/>
    <w:rsid w:val="009D0781"/>
    <w:rsid w:val="009D0BD9"/>
    <w:rsid w:val="009D471A"/>
    <w:rsid w:val="009D475E"/>
    <w:rsid w:val="009D5486"/>
    <w:rsid w:val="009D57C5"/>
    <w:rsid w:val="009E04AC"/>
    <w:rsid w:val="009E0F26"/>
    <w:rsid w:val="009E4B32"/>
    <w:rsid w:val="009F005F"/>
    <w:rsid w:val="009F0BF7"/>
    <w:rsid w:val="009F2587"/>
    <w:rsid w:val="009F3293"/>
    <w:rsid w:val="009F32A1"/>
    <w:rsid w:val="009F5327"/>
    <w:rsid w:val="009F5EAE"/>
    <w:rsid w:val="009F64F9"/>
    <w:rsid w:val="00A00484"/>
    <w:rsid w:val="00A00AEB"/>
    <w:rsid w:val="00A028EA"/>
    <w:rsid w:val="00A0361C"/>
    <w:rsid w:val="00A07C2D"/>
    <w:rsid w:val="00A10AC6"/>
    <w:rsid w:val="00A11381"/>
    <w:rsid w:val="00A117C9"/>
    <w:rsid w:val="00A11DB8"/>
    <w:rsid w:val="00A13D62"/>
    <w:rsid w:val="00A17C8E"/>
    <w:rsid w:val="00A23B21"/>
    <w:rsid w:val="00A26CC9"/>
    <w:rsid w:val="00A2753F"/>
    <w:rsid w:val="00A305AC"/>
    <w:rsid w:val="00A307A5"/>
    <w:rsid w:val="00A30BA0"/>
    <w:rsid w:val="00A310CC"/>
    <w:rsid w:val="00A32F7F"/>
    <w:rsid w:val="00A33BE4"/>
    <w:rsid w:val="00A40779"/>
    <w:rsid w:val="00A41359"/>
    <w:rsid w:val="00A414BD"/>
    <w:rsid w:val="00A4250B"/>
    <w:rsid w:val="00A45543"/>
    <w:rsid w:val="00A466E4"/>
    <w:rsid w:val="00A47A08"/>
    <w:rsid w:val="00A50D42"/>
    <w:rsid w:val="00A5220F"/>
    <w:rsid w:val="00A54E63"/>
    <w:rsid w:val="00A568E8"/>
    <w:rsid w:val="00A57374"/>
    <w:rsid w:val="00A60989"/>
    <w:rsid w:val="00A617A1"/>
    <w:rsid w:val="00A633F7"/>
    <w:rsid w:val="00A65703"/>
    <w:rsid w:val="00A70097"/>
    <w:rsid w:val="00A7100E"/>
    <w:rsid w:val="00A72794"/>
    <w:rsid w:val="00A73ED4"/>
    <w:rsid w:val="00A73FAE"/>
    <w:rsid w:val="00A762DE"/>
    <w:rsid w:val="00A80680"/>
    <w:rsid w:val="00A813EA"/>
    <w:rsid w:val="00A849E5"/>
    <w:rsid w:val="00A86898"/>
    <w:rsid w:val="00AA070F"/>
    <w:rsid w:val="00AA0F28"/>
    <w:rsid w:val="00AA35D6"/>
    <w:rsid w:val="00AA3A20"/>
    <w:rsid w:val="00AA5316"/>
    <w:rsid w:val="00AB0B93"/>
    <w:rsid w:val="00AB4969"/>
    <w:rsid w:val="00AB4D4D"/>
    <w:rsid w:val="00AB7E0F"/>
    <w:rsid w:val="00AC0A53"/>
    <w:rsid w:val="00AC0EDA"/>
    <w:rsid w:val="00AC3018"/>
    <w:rsid w:val="00AC4099"/>
    <w:rsid w:val="00AC41F8"/>
    <w:rsid w:val="00AC4B23"/>
    <w:rsid w:val="00AC5D85"/>
    <w:rsid w:val="00AD3610"/>
    <w:rsid w:val="00AD4953"/>
    <w:rsid w:val="00AD515E"/>
    <w:rsid w:val="00AD7ED2"/>
    <w:rsid w:val="00AE0861"/>
    <w:rsid w:val="00AE1E19"/>
    <w:rsid w:val="00AE2349"/>
    <w:rsid w:val="00AE4B4E"/>
    <w:rsid w:val="00AE6CAC"/>
    <w:rsid w:val="00AF0138"/>
    <w:rsid w:val="00AF2136"/>
    <w:rsid w:val="00AF2E16"/>
    <w:rsid w:val="00AF4282"/>
    <w:rsid w:val="00B0039B"/>
    <w:rsid w:val="00B00CAE"/>
    <w:rsid w:val="00B00D85"/>
    <w:rsid w:val="00B043DD"/>
    <w:rsid w:val="00B06211"/>
    <w:rsid w:val="00B06F4D"/>
    <w:rsid w:val="00B110BA"/>
    <w:rsid w:val="00B144AA"/>
    <w:rsid w:val="00B230B3"/>
    <w:rsid w:val="00B232F7"/>
    <w:rsid w:val="00B265AE"/>
    <w:rsid w:val="00B271A6"/>
    <w:rsid w:val="00B27396"/>
    <w:rsid w:val="00B3147A"/>
    <w:rsid w:val="00B3240E"/>
    <w:rsid w:val="00B3392B"/>
    <w:rsid w:val="00B351AF"/>
    <w:rsid w:val="00B36676"/>
    <w:rsid w:val="00B370D1"/>
    <w:rsid w:val="00B37B29"/>
    <w:rsid w:val="00B37C74"/>
    <w:rsid w:val="00B410B6"/>
    <w:rsid w:val="00B41AA3"/>
    <w:rsid w:val="00B452AE"/>
    <w:rsid w:val="00B458D0"/>
    <w:rsid w:val="00B459ED"/>
    <w:rsid w:val="00B45E56"/>
    <w:rsid w:val="00B50045"/>
    <w:rsid w:val="00B51F71"/>
    <w:rsid w:val="00B5202F"/>
    <w:rsid w:val="00B53E11"/>
    <w:rsid w:val="00B55862"/>
    <w:rsid w:val="00B570E7"/>
    <w:rsid w:val="00B60F94"/>
    <w:rsid w:val="00B62D2F"/>
    <w:rsid w:val="00B62DE0"/>
    <w:rsid w:val="00B64C86"/>
    <w:rsid w:val="00B64D7F"/>
    <w:rsid w:val="00B73C4B"/>
    <w:rsid w:val="00B77CDC"/>
    <w:rsid w:val="00B80BF9"/>
    <w:rsid w:val="00B82EA5"/>
    <w:rsid w:val="00B837E6"/>
    <w:rsid w:val="00B93114"/>
    <w:rsid w:val="00B9357E"/>
    <w:rsid w:val="00B94EA8"/>
    <w:rsid w:val="00BA175F"/>
    <w:rsid w:val="00BA6BE7"/>
    <w:rsid w:val="00BA7EC3"/>
    <w:rsid w:val="00BB0670"/>
    <w:rsid w:val="00BB37AA"/>
    <w:rsid w:val="00BB3CFA"/>
    <w:rsid w:val="00BB7280"/>
    <w:rsid w:val="00BC1CC7"/>
    <w:rsid w:val="00BC267D"/>
    <w:rsid w:val="00BC646D"/>
    <w:rsid w:val="00BC7211"/>
    <w:rsid w:val="00BC78EA"/>
    <w:rsid w:val="00BD01FF"/>
    <w:rsid w:val="00BD08A5"/>
    <w:rsid w:val="00BD0EDE"/>
    <w:rsid w:val="00BD202B"/>
    <w:rsid w:val="00BD2F71"/>
    <w:rsid w:val="00BE17C9"/>
    <w:rsid w:val="00BE3655"/>
    <w:rsid w:val="00BF14C6"/>
    <w:rsid w:val="00BF22DC"/>
    <w:rsid w:val="00BF26FE"/>
    <w:rsid w:val="00BF2AF2"/>
    <w:rsid w:val="00BF3778"/>
    <w:rsid w:val="00BF46AF"/>
    <w:rsid w:val="00C0438E"/>
    <w:rsid w:val="00C12605"/>
    <w:rsid w:val="00C1345E"/>
    <w:rsid w:val="00C158F6"/>
    <w:rsid w:val="00C15B4E"/>
    <w:rsid w:val="00C20A65"/>
    <w:rsid w:val="00C22823"/>
    <w:rsid w:val="00C24283"/>
    <w:rsid w:val="00C26963"/>
    <w:rsid w:val="00C2740E"/>
    <w:rsid w:val="00C27907"/>
    <w:rsid w:val="00C32752"/>
    <w:rsid w:val="00C334BB"/>
    <w:rsid w:val="00C3721A"/>
    <w:rsid w:val="00C3735F"/>
    <w:rsid w:val="00C40142"/>
    <w:rsid w:val="00C41465"/>
    <w:rsid w:val="00C41E36"/>
    <w:rsid w:val="00C47B73"/>
    <w:rsid w:val="00C52F5A"/>
    <w:rsid w:val="00C54747"/>
    <w:rsid w:val="00C57690"/>
    <w:rsid w:val="00C60F46"/>
    <w:rsid w:val="00C61618"/>
    <w:rsid w:val="00C61A1D"/>
    <w:rsid w:val="00C63990"/>
    <w:rsid w:val="00C70937"/>
    <w:rsid w:val="00C70DB5"/>
    <w:rsid w:val="00C7138F"/>
    <w:rsid w:val="00C7341E"/>
    <w:rsid w:val="00C74111"/>
    <w:rsid w:val="00C75985"/>
    <w:rsid w:val="00C7643F"/>
    <w:rsid w:val="00C774A1"/>
    <w:rsid w:val="00C77EAA"/>
    <w:rsid w:val="00C8056A"/>
    <w:rsid w:val="00C805DC"/>
    <w:rsid w:val="00C83150"/>
    <w:rsid w:val="00C9119D"/>
    <w:rsid w:val="00C93B09"/>
    <w:rsid w:val="00C94C9E"/>
    <w:rsid w:val="00C950B3"/>
    <w:rsid w:val="00C96089"/>
    <w:rsid w:val="00C97CC2"/>
    <w:rsid w:val="00CA1D20"/>
    <w:rsid w:val="00CA4E6D"/>
    <w:rsid w:val="00CA4F14"/>
    <w:rsid w:val="00CA590F"/>
    <w:rsid w:val="00CA70FF"/>
    <w:rsid w:val="00CA78BA"/>
    <w:rsid w:val="00CB0176"/>
    <w:rsid w:val="00CB29C2"/>
    <w:rsid w:val="00CB68C1"/>
    <w:rsid w:val="00CC02C8"/>
    <w:rsid w:val="00CC557F"/>
    <w:rsid w:val="00CD10A7"/>
    <w:rsid w:val="00CD1E2D"/>
    <w:rsid w:val="00CD1FC9"/>
    <w:rsid w:val="00CD3445"/>
    <w:rsid w:val="00CD3B38"/>
    <w:rsid w:val="00CE196B"/>
    <w:rsid w:val="00CE2D7B"/>
    <w:rsid w:val="00CE2FCC"/>
    <w:rsid w:val="00CE43E2"/>
    <w:rsid w:val="00CE4891"/>
    <w:rsid w:val="00CE5E86"/>
    <w:rsid w:val="00CE67EC"/>
    <w:rsid w:val="00CF6B05"/>
    <w:rsid w:val="00D0090F"/>
    <w:rsid w:val="00D0257D"/>
    <w:rsid w:val="00D02F7E"/>
    <w:rsid w:val="00D039D0"/>
    <w:rsid w:val="00D03B5E"/>
    <w:rsid w:val="00D06756"/>
    <w:rsid w:val="00D11734"/>
    <w:rsid w:val="00D13CBD"/>
    <w:rsid w:val="00D14386"/>
    <w:rsid w:val="00D1442C"/>
    <w:rsid w:val="00D16307"/>
    <w:rsid w:val="00D224D1"/>
    <w:rsid w:val="00D22DA8"/>
    <w:rsid w:val="00D253B5"/>
    <w:rsid w:val="00D27B93"/>
    <w:rsid w:val="00D31AFF"/>
    <w:rsid w:val="00D332F8"/>
    <w:rsid w:val="00D33360"/>
    <w:rsid w:val="00D34C3E"/>
    <w:rsid w:val="00D36281"/>
    <w:rsid w:val="00D36B69"/>
    <w:rsid w:val="00D44EC2"/>
    <w:rsid w:val="00D45844"/>
    <w:rsid w:val="00D45D8A"/>
    <w:rsid w:val="00D502D9"/>
    <w:rsid w:val="00D55907"/>
    <w:rsid w:val="00D5733D"/>
    <w:rsid w:val="00D57F1D"/>
    <w:rsid w:val="00D57F46"/>
    <w:rsid w:val="00D602F9"/>
    <w:rsid w:val="00D63DEA"/>
    <w:rsid w:val="00D64BFD"/>
    <w:rsid w:val="00D65BCE"/>
    <w:rsid w:val="00D7511B"/>
    <w:rsid w:val="00D75C2F"/>
    <w:rsid w:val="00D7796D"/>
    <w:rsid w:val="00D81CEA"/>
    <w:rsid w:val="00D933C2"/>
    <w:rsid w:val="00D97989"/>
    <w:rsid w:val="00DA0420"/>
    <w:rsid w:val="00DA06CD"/>
    <w:rsid w:val="00DA2548"/>
    <w:rsid w:val="00DA4992"/>
    <w:rsid w:val="00DA5FA1"/>
    <w:rsid w:val="00DA6802"/>
    <w:rsid w:val="00DA6CB5"/>
    <w:rsid w:val="00DA7752"/>
    <w:rsid w:val="00DB087D"/>
    <w:rsid w:val="00DB42B2"/>
    <w:rsid w:val="00DC122B"/>
    <w:rsid w:val="00DC184D"/>
    <w:rsid w:val="00DC1EC1"/>
    <w:rsid w:val="00DC3A7B"/>
    <w:rsid w:val="00DC6964"/>
    <w:rsid w:val="00DD0D1B"/>
    <w:rsid w:val="00DD0D98"/>
    <w:rsid w:val="00DD3822"/>
    <w:rsid w:val="00DD7D95"/>
    <w:rsid w:val="00DE5505"/>
    <w:rsid w:val="00DE5D4E"/>
    <w:rsid w:val="00DF0370"/>
    <w:rsid w:val="00DF3749"/>
    <w:rsid w:val="00DF45C8"/>
    <w:rsid w:val="00E04025"/>
    <w:rsid w:val="00E05129"/>
    <w:rsid w:val="00E119C3"/>
    <w:rsid w:val="00E11BED"/>
    <w:rsid w:val="00E11C1A"/>
    <w:rsid w:val="00E12A5A"/>
    <w:rsid w:val="00E1365A"/>
    <w:rsid w:val="00E172BF"/>
    <w:rsid w:val="00E25DDF"/>
    <w:rsid w:val="00E31CE4"/>
    <w:rsid w:val="00E32D9C"/>
    <w:rsid w:val="00E36B64"/>
    <w:rsid w:val="00E426D6"/>
    <w:rsid w:val="00E44043"/>
    <w:rsid w:val="00E46937"/>
    <w:rsid w:val="00E47263"/>
    <w:rsid w:val="00E513AC"/>
    <w:rsid w:val="00E57D40"/>
    <w:rsid w:val="00E60521"/>
    <w:rsid w:val="00E62879"/>
    <w:rsid w:val="00E62DD9"/>
    <w:rsid w:val="00E64EEE"/>
    <w:rsid w:val="00E7298C"/>
    <w:rsid w:val="00E72A3F"/>
    <w:rsid w:val="00E72C27"/>
    <w:rsid w:val="00E73534"/>
    <w:rsid w:val="00E75B7C"/>
    <w:rsid w:val="00E816B1"/>
    <w:rsid w:val="00E85A4D"/>
    <w:rsid w:val="00E85AE3"/>
    <w:rsid w:val="00E86086"/>
    <w:rsid w:val="00E863E1"/>
    <w:rsid w:val="00E94A5E"/>
    <w:rsid w:val="00E94ED5"/>
    <w:rsid w:val="00E97F6E"/>
    <w:rsid w:val="00EA0A91"/>
    <w:rsid w:val="00EA14ED"/>
    <w:rsid w:val="00EA19EC"/>
    <w:rsid w:val="00EA1BD2"/>
    <w:rsid w:val="00EA59D7"/>
    <w:rsid w:val="00EA6085"/>
    <w:rsid w:val="00EC01AF"/>
    <w:rsid w:val="00EC449B"/>
    <w:rsid w:val="00EC6A0A"/>
    <w:rsid w:val="00EC6AC7"/>
    <w:rsid w:val="00EC6B03"/>
    <w:rsid w:val="00EC7383"/>
    <w:rsid w:val="00ED12E5"/>
    <w:rsid w:val="00ED2885"/>
    <w:rsid w:val="00ED352D"/>
    <w:rsid w:val="00ED6B91"/>
    <w:rsid w:val="00EE1993"/>
    <w:rsid w:val="00EE2B2B"/>
    <w:rsid w:val="00EE2BA1"/>
    <w:rsid w:val="00EE44D1"/>
    <w:rsid w:val="00EE6FC6"/>
    <w:rsid w:val="00EF1B85"/>
    <w:rsid w:val="00EF41ED"/>
    <w:rsid w:val="00EF5DE2"/>
    <w:rsid w:val="00EF68C9"/>
    <w:rsid w:val="00EF76A2"/>
    <w:rsid w:val="00EF7B3B"/>
    <w:rsid w:val="00F01608"/>
    <w:rsid w:val="00F01B93"/>
    <w:rsid w:val="00F02D7F"/>
    <w:rsid w:val="00F05ECE"/>
    <w:rsid w:val="00F07990"/>
    <w:rsid w:val="00F12B0D"/>
    <w:rsid w:val="00F13862"/>
    <w:rsid w:val="00F1442B"/>
    <w:rsid w:val="00F2199A"/>
    <w:rsid w:val="00F22071"/>
    <w:rsid w:val="00F23E57"/>
    <w:rsid w:val="00F316BA"/>
    <w:rsid w:val="00F33144"/>
    <w:rsid w:val="00F33B39"/>
    <w:rsid w:val="00F40683"/>
    <w:rsid w:val="00F41290"/>
    <w:rsid w:val="00F4396C"/>
    <w:rsid w:val="00F43F2E"/>
    <w:rsid w:val="00F4413E"/>
    <w:rsid w:val="00F4484F"/>
    <w:rsid w:val="00F44EBA"/>
    <w:rsid w:val="00F45653"/>
    <w:rsid w:val="00F45710"/>
    <w:rsid w:val="00F469C9"/>
    <w:rsid w:val="00F52B6D"/>
    <w:rsid w:val="00F5614A"/>
    <w:rsid w:val="00F56632"/>
    <w:rsid w:val="00F57B66"/>
    <w:rsid w:val="00F6158A"/>
    <w:rsid w:val="00F634EA"/>
    <w:rsid w:val="00F63FB6"/>
    <w:rsid w:val="00F6499C"/>
    <w:rsid w:val="00F64E13"/>
    <w:rsid w:val="00F65909"/>
    <w:rsid w:val="00F65E14"/>
    <w:rsid w:val="00F74161"/>
    <w:rsid w:val="00F801CA"/>
    <w:rsid w:val="00F819D3"/>
    <w:rsid w:val="00F859E3"/>
    <w:rsid w:val="00F8698D"/>
    <w:rsid w:val="00F90A9B"/>
    <w:rsid w:val="00F9168D"/>
    <w:rsid w:val="00F971E8"/>
    <w:rsid w:val="00FA15D7"/>
    <w:rsid w:val="00FA1722"/>
    <w:rsid w:val="00FA18D5"/>
    <w:rsid w:val="00FB0951"/>
    <w:rsid w:val="00FB1A40"/>
    <w:rsid w:val="00FB2E3E"/>
    <w:rsid w:val="00FB4792"/>
    <w:rsid w:val="00FB4851"/>
    <w:rsid w:val="00FB4E07"/>
    <w:rsid w:val="00FC2FB5"/>
    <w:rsid w:val="00FC4526"/>
    <w:rsid w:val="00FC52F4"/>
    <w:rsid w:val="00FD0315"/>
    <w:rsid w:val="00FD0BBC"/>
    <w:rsid w:val="00FD2F89"/>
    <w:rsid w:val="00FE4EED"/>
    <w:rsid w:val="00FF1AD2"/>
    <w:rsid w:val="00FF65B9"/>
    <w:rsid w:val="00FF6E72"/>
  </w:rsids>
  <m:mathPr>
    <m:mathFont m:val="Cambria Math"/>
    <m:brkBin m:val="before"/>
    <m:brkBinSub m:val="--"/>
    <m:smallFrac m:val="0"/>
    <m:dispDef/>
    <m:lMargin m:val="0"/>
    <m:rMargin m:val="0"/>
    <m:defJc m:val="centerGroup"/>
    <m:wrapIndent m:val="1440"/>
    <m:intLim m:val="subSup"/>
    <m:naryLim m:val="undOvr"/>
  </m:mathPr>
  <w:themeFontLang w:val="es-CO"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57F449FC"/>
  <w15:docId w15:val="{E8A289F9-3562-421E-B93B-36169BC5E1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B4E07"/>
    <w:pPr>
      <w:keepNext/>
      <w:keepLines/>
      <w:spacing w:before="480" w:after="0" w:line="240" w:lineRule="auto"/>
      <w:outlineLvl w:val="0"/>
    </w:pPr>
    <w:rPr>
      <w:rFonts w:asciiTheme="majorHAnsi" w:eastAsiaTheme="majorEastAsia" w:hAnsiTheme="majorHAnsi" w:cstheme="majorBidi"/>
      <w:b/>
      <w:bCs/>
      <w:color w:val="256883" w:themeColor="accent1" w:themeShade="B5"/>
      <w:sz w:val="32"/>
      <w:szCs w:val="32"/>
      <w:lang w:val="en-US"/>
    </w:rPr>
  </w:style>
  <w:style w:type="paragraph" w:styleId="Heading2">
    <w:name w:val="heading 2"/>
    <w:basedOn w:val="Normal"/>
    <w:next w:val="Normal"/>
    <w:link w:val="Heading2Char"/>
    <w:uiPriority w:val="9"/>
    <w:unhideWhenUsed/>
    <w:qFormat/>
    <w:rsid w:val="00FB4E07"/>
    <w:pPr>
      <w:keepNext/>
      <w:keepLines/>
      <w:spacing w:before="200" w:after="0" w:line="240" w:lineRule="auto"/>
      <w:outlineLvl w:val="1"/>
    </w:pPr>
    <w:rPr>
      <w:rFonts w:asciiTheme="majorHAnsi" w:eastAsiaTheme="majorEastAsia" w:hAnsiTheme="majorHAnsi" w:cstheme="majorBidi"/>
      <w:b/>
      <w:bCs/>
      <w:color w:val="3494BA" w:themeColor="accent1"/>
      <w:sz w:val="26"/>
      <w:szCs w:val="26"/>
      <w:lang w:val="en-US"/>
    </w:rPr>
  </w:style>
  <w:style w:type="paragraph" w:styleId="Heading3">
    <w:name w:val="heading 3"/>
    <w:basedOn w:val="Normal"/>
    <w:next w:val="Normal"/>
    <w:link w:val="Heading3Char"/>
    <w:uiPriority w:val="9"/>
    <w:unhideWhenUsed/>
    <w:qFormat/>
    <w:rsid w:val="003008EB"/>
    <w:pPr>
      <w:keepNext/>
      <w:keepLines/>
      <w:spacing w:before="200" w:after="0"/>
      <w:outlineLvl w:val="2"/>
    </w:pPr>
    <w:rPr>
      <w:rFonts w:asciiTheme="majorHAnsi" w:eastAsiaTheme="majorEastAsia" w:hAnsiTheme="majorHAnsi" w:cstheme="majorBidi"/>
      <w:b/>
      <w:bCs/>
      <w:color w:val="3494BA"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94EA8"/>
    <w:pPr>
      <w:tabs>
        <w:tab w:val="center" w:pos="4419"/>
        <w:tab w:val="right" w:pos="8838"/>
      </w:tabs>
      <w:spacing w:after="0" w:line="240" w:lineRule="auto"/>
    </w:pPr>
  </w:style>
  <w:style w:type="character" w:customStyle="1" w:styleId="HeaderChar">
    <w:name w:val="Header Char"/>
    <w:basedOn w:val="DefaultParagraphFont"/>
    <w:link w:val="Header"/>
    <w:uiPriority w:val="99"/>
    <w:rsid w:val="00B94EA8"/>
  </w:style>
  <w:style w:type="paragraph" w:styleId="Footer">
    <w:name w:val="footer"/>
    <w:basedOn w:val="Normal"/>
    <w:link w:val="FooterChar"/>
    <w:uiPriority w:val="99"/>
    <w:unhideWhenUsed/>
    <w:rsid w:val="00B94EA8"/>
    <w:pPr>
      <w:tabs>
        <w:tab w:val="center" w:pos="4419"/>
        <w:tab w:val="right" w:pos="8838"/>
      </w:tabs>
      <w:spacing w:after="0" w:line="240" w:lineRule="auto"/>
    </w:pPr>
  </w:style>
  <w:style w:type="character" w:customStyle="1" w:styleId="FooterChar">
    <w:name w:val="Footer Char"/>
    <w:basedOn w:val="DefaultParagraphFont"/>
    <w:link w:val="Footer"/>
    <w:uiPriority w:val="99"/>
    <w:rsid w:val="00B94EA8"/>
  </w:style>
  <w:style w:type="paragraph" w:styleId="BalloonText">
    <w:name w:val="Balloon Text"/>
    <w:basedOn w:val="Normal"/>
    <w:link w:val="BalloonTextChar"/>
    <w:uiPriority w:val="99"/>
    <w:semiHidden/>
    <w:unhideWhenUsed/>
    <w:rsid w:val="00B94EA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94EA8"/>
    <w:rPr>
      <w:rFonts w:ascii="Tahoma" w:hAnsi="Tahoma" w:cs="Tahoma"/>
      <w:sz w:val="16"/>
      <w:szCs w:val="16"/>
    </w:rPr>
  </w:style>
  <w:style w:type="character" w:styleId="PageNumber">
    <w:name w:val="page number"/>
    <w:basedOn w:val="DefaultParagraphFont"/>
    <w:uiPriority w:val="99"/>
    <w:semiHidden/>
    <w:unhideWhenUsed/>
    <w:rsid w:val="00784133"/>
  </w:style>
  <w:style w:type="paragraph" w:styleId="ListParagraph">
    <w:name w:val="List Paragraph"/>
    <w:aliases w:val="Dot pt,Numbered Para 1,List Paragraph Char Char Char,Indicator Text,Bullet 1,Bullet Points,MAIN CONTENT,IFCL - List Paragraph,List Paragraph12,OBC Bullet,F5 List Paragraph,Colorful List - Accent 11,List Paragraph1,Recommendation,L"/>
    <w:basedOn w:val="Normal"/>
    <w:link w:val="ListParagraphChar"/>
    <w:uiPriority w:val="34"/>
    <w:qFormat/>
    <w:rsid w:val="00784133"/>
    <w:pPr>
      <w:ind w:left="720"/>
      <w:contextualSpacing/>
    </w:pPr>
  </w:style>
  <w:style w:type="character" w:customStyle="1" w:styleId="Heading1Char">
    <w:name w:val="Heading 1 Char"/>
    <w:basedOn w:val="DefaultParagraphFont"/>
    <w:link w:val="Heading1"/>
    <w:uiPriority w:val="9"/>
    <w:rsid w:val="00FB4E07"/>
    <w:rPr>
      <w:rFonts w:asciiTheme="majorHAnsi" w:eastAsiaTheme="majorEastAsia" w:hAnsiTheme="majorHAnsi" w:cstheme="majorBidi"/>
      <w:b/>
      <w:bCs/>
      <w:color w:val="256883" w:themeColor="accent1" w:themeShade="B5"/>
      <w:sz w:val="32"/>
      <w:szCs w:val="32"/>
      <w:lang w:val="en-US"/>
    </w:rPr>
  </w:style>
  <w:style w:type="character" w:customStyle="1" w:styleId="Heading2Char">
    <w:name w:val="Heading 2 Char"/>
    <w:basedOn w:val="DefaultParagraphFont"/>
    <w:link w:val="Heading2"/>
    <w:uiPriority w:val="9"/>
    <w:rsid w:val="00FB4E07"/>
    <w:rPr>
      <w:rFonts w:asciiTheme="majorHAnsi" w:eastAsiaTheme="majorEastAsia" w:hAnsiTheme="majorHAnsi" w:cstheme="majorBidi"/>
      <w:b/>
      <w:bCs/>
      <w:color w:val="3494BA" w:themeColor="accent1"/>
      <w:sz w:val="26"/>
      <w:szCs w:val="26"/>
      <w:lang w:val="en-US"/>
    </w:rPr>
  </w:style>
  <w:style w:type="character" w:customStyle="1" w:styleId="Sombreadovistoso-nfasis3Car">
    <w:name w:val="Sombreado vistoso - Énfasis 3 Car"/>
    <w:link w:val="ColorfulShading-Accent3"/>
    <w:uiPriority w:val="34"/>
    <w:locked/>
    <w:rsid w:val="00D44EC2"/>
  </w:style>
  <w:style w:type="paragraph" w:styleId="FootnoteText">
    <w:name w:val="footnote text"/>
    <w:basedOn w:val="Normal"/>
    <w:link w:val="FootnoteTextChar"/>
    <w:uiPriority w:val="99"/>
    <w:unhideWhenUsed/>
    <w:rsid w:val="00D44EC2"/>
    <w:pPr>
      <w:spacing w:after="0" w:line="240" w:lineRule="auto"/>
    </w:pPr>
    <w:rPr>
      <w:rFonts w:ascii="Calibri" w:eastAsia="Calibri" w:hAnsi="Calibri" w:cs="Times New Roman"/>
      <w:sz w:val="24"/>
      <w:szCs w:val="24"/>
    </w:rPr>
  </w:style>
  <w:style w:type="character" w:customStyle="1" w:styleId="FootnoteTextChar">
    <w:name w:val="Footnote Text Char"/>
    <w:basedOn w:val="DefaultParagraphFont"/>
    <w:link w:val="FootnoteText"/>
    <w:uiPriority w:val="99"/>
    <w:rsid w:val="00D44EC2"/>
    <w:rPr>
      <w:rFonts w:ascii="Calibri" w:eastAsia="Calibri" w:hAnsi="Calibri" w:cs="Times New Roman"/>
      <w:sz w:val="24"/>
      <w:szCs w:val="24"/>
    </w:rPr>
  </w:style>
  <w:style w:type="character" w:styleId="FootnoteReference">
    <w:name w:val="footnote reference"/>
    <w:uiPriority w:val="99"/>
    <w:unhideWhenUsed/>
    <w:rsid w:val="00D44EC2"/>
    <w:rPr>
      <w:vertAlign w:val="superscript"/>
    </w:rPr>
  </w:style>
  <w:style w:type="table" w:styleId="ColorfulShading-Accent3">
    <w:name w:val="Colorful Shading Accent 3"/>
    <w:basedOn w:val="TableNormal"/>
    <w:link w:val="Sombreadovistoso-nfasis3Car"/>
    <w:uiPriority w:val="34"/>
    <w:semiHidden/>
    <w:unhideWhenUsed/>
    <w:rsid w:val="00D44EC2"/>
    <w:pPr>
      <w:spacing w:after="0" w:line="240" w:lineRule="auto"/>
    </w:pPr>
    <w:tblPr>
      <w:tblStyleRowBandSize w:val="1"/>
      <w:tblStyleColBandSize w:val="1"/>
      <w:tblBorders>
        <w:top w:val="single" w:sz="24" w:space="0" w:color="7A8C8E" w:themeColor="accent4"/>
        <w:left w:val="single" w:sz="4" w:space="0" w:color="75BDA7" w:themeColor="accent3"/>
        <w:bottom w:val="single" w:sz="4" w:space="0" w:color="75BDA7" w:themeColor="accent3"/>
        <w:right w:val="single" w:sz="4" w:space="0" w:color="75BDA7" w:themeColor="accent3"/>
        <w:insideH w:val="single" w:sz="4" w:space="0" w:color="FFFFFF" w:themeColor="background1"/>
        <w:insideV w:val="single" w:sz="4" w:space="0" w:color="FFFFFF" w:themeColor="background1"/>
      </w:tblBorders>
    </w:tblPr>
    <w:tcPr>
      <w:shd w:val="clear" w:color="auto" w:fill="F1F8F6" w:themeFill="accent3" w:themeFillTint="19"/>
    </w:tcPr>
    <w:tblStylePr w:type="firstRow">
      <w:tblPr/>
      <w:tcPr>
        <w:tcBorders>
          <w:top w:val="nil"/>
          <w:left w:val="nil"/>
          <w:bottom w:val="single" w:sz="24" w:space="0" w:color="7A8C8E" w:themeColor="accent4"/>
          <w:right w:val="nil"/>
          <w:insideH w:val="nil"/>
          <w:insideV w:val="nil"/>
        </w:tcBorders>
        <w:shd w:val="clear" w:color="auto" w:fill="FFFFFF" w:themeFill="background1"/>
      </w:tcPr>
    </w:tblStylePr>
    <w:tblStylePr w:type="lastRow">
      <w:tblPr/>
      <w:tcPr>
        <w:tcBorders>
          <w:top w:val="single" w:sz="6" w:space="0" w:color="FFFFFF" w:themeColor="background1"/>
        </w:tcBorders>
        <w:shd w:val="clear" w:color="auto" w:fill="3B7C68" w:themeFill="accent3" w:themeFillShade="99"/>
      </w:tcPr>
    </w:tblStylePr>
    <w:tblStylePr w:type="firstCol">
      <w:tblPr/>
      <w:tcPr>
        <w:tcBorders>
          <w:top w:val="nil"/>
          <w:left w:val="nil"/>
          <w:bottom w:val="nil"/>
          <w:right w:val="nil"/>
          <w:insideH w:val="single" w:sz="4" w:space="0" w:color="3B7C68" w:themeColor="accent3" w:themeShade="99"/>
          <w:insideV w:val="nil"/>
        </w:tcBorders>
        <w:shd w:val="clear" w:color="auto" w:fill="3B7C68" w:themeFill="accent3" w:themeFillShade="99"/>
      </w:tcPr>
    </w:tblStylePr>
    <w:tblStylePr w:type="lastCol">
      <w:tblPr/>
      <w:tcPr>
        <w:tcBorders>
          <w:top w:val="nil"/>
          <w:left w:val="nil"/>
          <w:bottom w:val="nil"/>
          <w:right w:val="nil"/>
          <w:insideH w:val="nil"/>
          <w:insideV w:val="nil"/>
        </w:tcBorders>
        <w:shd w:val="clear" w:color="auto" w:fill="3B7C68" w:themeFill="accent3" w:themeFillShade="99"/>
      </w:tcPr>
    </w:tblStylePr>
    <w:tblStylePr w:type="band1Vert">
      <w:tblPr/>
      <w:tcPr>
        <w:shd w:val="clear" w:color="auto" w:fill="C7E4DB" w:themeFill="accent3" w:themeFillTint="66"/>
      </w:tcPr>
    </w:tblStylePr>
    <w:tblStylePr w:type="band1Horz">
      <w:tblPr/>
      <w:tcPr>
        <w:shd w:val="clear" w:color="auto" w:fill="BADED3" w:themeFill="accent3" w:themeFillTint="7F"/>
      </w:tcPr>
    </w:tblStylePr>
  </w:style>
  <w:style w:type="character" w:styleId="IntenseReference">
    <w:name w:val="Intense Reference"/>
    <w:basedOn w:val="DefaultParagraphFont"/>
    <w:uiPriority w:val="32"/>
    <w:qFormat/>
    <w:rsid w:val="007F5440"/>
    <w:rPr>
      <w:b/>
      <w:bCs/>
      <w:smallCaps/>
      <w:color w:val="3494BA" w:themeColor="accent1"/>
      <w:spacing w:val="5"/>
    </w:rPr>
  </w:style>
  <w:style w:type="character" w:customStyle="1" w:styleId="ListParagraphChar">
    <w:name w:val="List Paragraph Char"/>
    <w:aliases w:val="Dot pt Char,Numbered Para 1 Char,List Paragraph Char Char Char Char,Indicator Text Char,Bullet 1 Char,Bullet Points Char,MAIN CONTENT Char,IFCL - List Paragraph Char,List Paragraph12 Char,OBC Bullet Char,F5 List Paragraph Char,L Char"/>
    <w:basedOn w:val="DefaultParagraphFont"/>
    <w:link w:val="ListParagraph"/>
    <w:uiPriority w:val="34"/>
    <w:qFormat/>
    <w:locked/>
    <w:rsid w:val="00CA4F14"/>
  </w:style>
  <w:style w:type="character" w:styleId="Hyperlink">
    <w:name w:val="Hyperlink"/>
    <w:basedOn w:val="DefaultParagraphFont"/>
    <w:uiPriority w:val="99"/>
    <w:unhideWhenUsed/>
    <w:rsid w:val="005B0AD9"/>
    <w:rPr>
      <w:color w:val="6B9F25" w:themeColor="hyperlink"/>
      <w:u w:val="single"/>
    </w:rPr>
  </w:style>
  <w:style w:type="character" w:styleId="CommentReference">
    <w:name w:val="annotation reference"/>
    <w:basedOn w:val="DefaultParagraphFont"/>
    <w:uiPriority w:val="99"/>
    <w:semiHidden/>
    <w:unhideWhenUsed/>
    <w:rsid w:val="00953B1A"/>
    <w:rPr>
      <w:sz w:val="18"/>
      <w:szCs w:val="18"/>
    </w:rPr>
  </w:style>
  <w:style w:type="paragraph" w:styleId="CommentText">
    <w:name w:val="annotation text"/>
    <w:basedOn w:val="Normal"/>
    <w:link w:val="CommentTextChar"/>
    <w:uiPriority w:val="99"/>
    <w:unhideWhenUsed/>
    <w:rsid w:val="00953B1A"/>
    <w:pPr>
      <w:spacing w:line="240" w:lineRule="auto"/>
    </w:pPr>
    <w:rPr>
      <w:sz w:val="24"/>
      <w:szCs w:val="24"/>
    </w:rPr>
  </w:style>
  <w:style w:type="character" w:customStyle="1" w:styleId="CommentTextChar">
    <w:name w:val="Comment Text Char"/>
    <w:basedOn w:val="DefaultParagraphFont"/>
    <w:link w:val="CommentText"/>
    <w:uiPriority w:val="99"/>
    <w:rsid w:val="00953B1A"/>
    <w:rPr>
      <w:sz w:val="24"/>
      <w:szCs w:val="24"/>
    </w:rPr>
  </w:style>
  <w:style w:type="paragraph" w:styleId="CommentSubject">
    <w:name w:val="annotation subject"/>
    <w:basedOn w:val="CommentText"/>
    <w:next w:val="CommentText"/>
    <w:link w:val="CommentSubjectChar"/>
    <w:uiPriority w:val="99"/>
    <w:semiHidden/>
    <w:unhideWhenUsed/>
    <w:rsid w:val="00953B1A"/>
    <w:rPr>
      <w:b/>
      <w:bCs/>
      <w:sz w:val="20"/>
      <w:szCs w:val="20"/>
    </w:rPr>
  </w:style>
  <w:style w:type="character" w:customStyle="1" w:styleId="CommentSubjectChar">
    <w:name w:val="Comment Subject Char"/>
    <w:basedOn w:val="CommentTextChar"/>
    <w:link w:val="CommentSubject"/>
    <w:uiPriority w:val="99"/>
    <w:semiHidden/>
    <w:rsid w:val="00953B1A"/>
    <w:rPr>
      <w:b/>
      <w:bCs/>
      <w:sz w:val="20"/>
      <w:szCs w:val="20"/>
    </w:rPr>
  </w:style>
  <w:style w:type="table" w:styleId="TableGrid">
    <w:name w:val="Table Grid"/>
    <w:basedOn w:val="TableNormal"/>
    <w:uiPriority w:val="59"/>
    <w:rsid w:val="000422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Accent1">
    <w:name w:val="Light Shading Accent 1"/>
    <w:basedOn w:val="TableNormal"/>
    <w:uiPriority w:val="60"/>
    <w:rsid w:val="0004224D"/>
    <w:pPr>
      <w:spacing w:after="0" w:line="240" w:lineRule="auto"/>
    </w:pPr>
    <w:rPr>
      <w:color w:val="276E8B" w:themeColor="accent1" w:themeShade="BF"/>
    </w:rPr>
    <w:tblPr>
      <w:tblStyleRowBandSize w:val="1"/>
      <w:tblStyleColBandSize w:val="1"/>
      <w:tblBorders>
        <w:top w:val="single" w:sz="8" w:space="0" w:color="3494BA" w:themeColor="accent1"/>
        <w:bottom w:val="single" w:sz="8" w:space="0" w:color="3494BA" w:themeColor="accent1"/>
      </w:tblBorders>
    </w:tblPr>
    <w:tblStylePr w:type="firstRow">
      <w:pPr>
        <w:spacing w:before="0" w:after="0" w:line="240" w:lineRule="auto"/>
      </w:pPr>
      <w:rPr>
        <w:b/>
        <w:bCs/>
      </w:rPr>
      <w:tblPr/>
      <w:tcPr>
        <w:tcBorders>
          <w:top w:val="single" w:sz="8" w:space="0" w:color="3494BA" w:themeColor="accent1"/>
          <w:left w:val="nil"/>
          <w:bottom w:val="single" w:sz="8" w:space="0" w:color="3494BA" w:themeColor="accent1"/>
          <w:right w:val="nil"/>
          <w:insideH w:val="nil"/>
          <w:insideV w:val="nil"/>
        </w:tcBorders>
      </w:tcPr>
    </w:tblStylePr>
    <w:tblStylePr w:type="lastRow">
      <w:pPr>
        <w:spacing w:before="0" w:after="0" w:line="240" w:lineRule="auto"/>
      </w:pPr>
      <w:rPr>
        <w:b/>
        <w:bCs/>
      </w:rPr>
      <w:tblPr/>
      <w:tcPr>
        <w:tcBorders>
          <w:top w:val="single" w:sz="8" w:space="0" w:color="3494BA" w:themeColor="accent1"/>
          <w:left w:val="nil"/>
          <w:bottom w:val="single" w:sz="8" w:space="0" w:color="3494BA"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AE5F0" w:themeFill="accent1" w:themeFillTint="3F"/>
      </w:tcPr>
    </w:tblStylePr>
    <w:tblStylePr w:type="band1Horz">
      <w:tblPr/>
      <w:tcPr>
        <w:tcBorders>
          <w:left w:val="nil"/>
          <w:right w:val="nil"/>
          <w:insideH w:val="nil"/>
          <w:insideV w:val="nil"/>
        </w:tcBorders>
        <w:shd w:val="clear" w:color="auto" w:fill="CAE5F0" w:themeFill="accent1" w:themeFillTint="3F"/>
      </w:tcPr>
    </w:tblStylePr>
  </w:style>
  <w:style w:type="paragraph" w:customStyle="1" w:styleId="m-291136318526070478msolistparagraph">
    <w:name w:val="m_-291136318526070478msolistparagraph"/>
    <w:basedOn w:val="Normal"/>
    <w:rsid w:val="0089021A"/>
    <w:pPr>
      <w:spacing w:before="100" w:beforeAutospacing="1" w:after="100" w:afterAutospacing="1" w:line="240" w:lineRule="auto"/>
    </w:pPr>
    <w:rPr>
      <w:rFonts w:ascii="Times" w:hAnsi="Times"/>
      <w:sz w:val="20"/>
      <w:szCs w:val="20"/>
      <w:lang w:val="es-ES_tradnl" w:eastAsia="es-ES"/>
    </w:rPr>
  </w:style>
  <w:style w:type="character" w:customStyle="1" w:styleId="apple-converted-space">
    <w:name w:val="apple-converted-space"/>
    <w:basedOn w:val="DefaultParagraphFont"/>
    <w:rsid w:val="0089021A"/>
  </w:style>
  <w:style w:type="character" w:customStyle="1" w:styleId="Heading3Char">
    <w:name w:val="Heading 3 Char"/>
    <w:basedOn w:val="DefaultParagraphFont"/>
    <w:link w:val="Heading3"/>
    <w:uiPriority w:val="9"/>
    <w:rsid w:val="003008EB"/>
    <w:rPr>
      <w:rFonts w:asciiTheme="majorHAnsi" w:eastAsiaTheme="majorEastAsia" w:hAnsiTheme="majorHAnsi" w:cstheme="majorBidi"/>
      <w:b/>
      <w:bCs/>
      <w:color w:val="3494BA" w:themeColor="accent1"/>
    </w:rPr>
  </w:style>
  <w:style w:type="paragraph" w:styleId="NormalWeb">
    <w:name w:val="Normal (Web)"/>
    <w:basedOn w:val="Normal"/>
    <w:uiPriority w:val="99"/>
    <w:unhideWhenUsed/>
    <w:rsid w:val="001C1773"/>
    <w:pPr>
      <w:spacing w:before="100" w:beforeAutospacing="1" w:after="100" w:afterAutospacing="1" w:line="240" w:lineRule="auto"/>
    </w:pPr>
    <w:rPr>
      <w:rFonts w:ascii="Times" w:hAnsi="Times" w:cs="Times New Roman"/>
      <w:sz w:val="20"/>
      <w:szCs w:val="20"/>
      <w:lang w:val="es-ES_tradnl" w:eastAsia="es-ES"/>
    </w:rPr>
  </w:style>
  <w:style w:type="paragraph" w:customStyle="1" w:styleId="Default">
    <w:name w:val="Default"/>
    <w:rsid w:val="000B557B"/>
    <w:pPr>
      <w:widowControl w:val="0"/>
      <w:autoSpaceDE w:val="0"/>
      <w:autoSpaceDN w:val="0"/>
      <w:adjustRightInd w:val="0"/>
      <w:spacing w:after="0" w:line="240" w:lineRule="auto"/>
    </w:pPr>
    <w:rPr>
      <w:rFonts w:ascii="Times New Roman" w:hAnsi="Times New Roman" w:cs="Times New Roman"/>
      <w:color w:val="000000"/>
      <w:sz w:val="24"/>
      <w:szCs w:val="24"/>
      <w:lang w:val="es-ES"/>
    </w:rPr>
  </w:style>
  <w:style w:type="character" w:customStyle="1" w:styleId="author-g-4mvqifz122zpebz122zf30gt">
    <w:name w:val="author-g-4mvqifz122zpebz122zf30gt"/>
    <w:rsid w:val="0045753A"/>
  </w:style>
  <w:style w:type="character" w:styleId="Strong">
    <w:name w:val="Strong"/>
    <w:basedOn w:val="DefaultParagraphFont"/>
    <w:uiPriority w:val="22"/>
    <w:qFormat/>
    <w:rsid w:val="00D5733D"/>
    <w:rPr>
      <w:b/>
      <w:bCs/>
    </w:rPr>
  </w:style>
  <w:style w:type="character" w:customStyle="1" w:styleId="UnresolvedMention1">
    <w:name w:val="Unresolved Mention1"/>
    <w:basedOn w:val="DefaultParagraphFont"/>
    <w:uiPriority w:val="99"/>
    <w:semiHidden/>
    <w:unhideWhenUsed/>
    <w:rsid w:val="00EE44D1"/>
    <w:rPr>
      <w:color w:val="605E5C"/>
      <w:shd w:val="clear" w:color="auto" w:fill="E1DFDD"/>
    </w:rPr>
  </w:style>
  <w:style w:type="character" w:styleId="FollowedHyperlink">
    <w:name w:val="FollowedHyperlink"/>
    <w:basedOn w:val="DefaultParagraphFont"/>
    <w:uiPriority w:val="99"/>
    <w:semiHidden/>
    <w:unhideWhenUsed/>
    <w:rsid w:val="00014595"/>
    <w:rPr>
      <w:color w:val="9F6715" w:themeColor="followedHyperlink"/>
      <w:u w:val="single"/>
    </w:rPr>
  </w:style>
  <w:style w:type="character" w:customStyle="1" w:styleId="UnresolvedMention2">
    <w:name w:val="Unresolved Mention2"/>
    <w:basedOn w:val="DefaultParagraphFont"/>
    <w:uiPriority w:val="99"/>
    <w:semiHidden/>
    <w:unhideWhenUsed/>
    <w:rsid w:val="00D11734"/>
    <w:rPr>
      <w:color w:val="605E5C"/>
      <w:shd w:val="clear" w:color="auto" w:fill="E1DFDD"/>
    </w:rPr>
  </w:style>
  <w:style w:type="character" w:styleId="Emphasis">
    <w:name w:val="Emphasis"/>
    <w:basedOn w:val="DefaultParagraphFont"/>
    <w:uiPriority w:val="20"/>
    <w:qFormat/>
    <w:rsid w:val="00BE17C9"/>
    <w:rPr>
      <w:i/>
      <w:iCs/>
    </w:rPr>
  </w:style>
  <w:style w:type="paragraph" w:styleId="Revision">
    <w:name w:val="Revision"/>
    <w:hidden/>
    <w:uiPriority w:val="99"/>
    <w:semiHidden/>
    <w:rsid w:val="007410E5"/>
    <w:pPr>
      <w:spacing w:after="0" w:line="240" w:lineRule="auto"/>
    </w:pPr>
  </w:style>
  <w:style w:type="character" w:customStyle="1" w:styleId="UnresolvedMention3">
    <w:name w:val="Unresolved Mention3"/>
    <w:basedOn w:val="DefaultParagraphFont"/>
    <w:uiPriority w:val="99"/>
    <w:semiHidden/>
    <w:unhideWhenUsed/>
    <w:rsid w:val="007410E5"/>
    <w:rPr>
      <w:color w:val="605E5C"/>
      <w:shd w:val="clear" w:color="auto" w:fill="E1DFDD"/>
    </w:rPr>
  </w:style>
  <w:style w:type="character" w:customStyle="1" w:styleId="UnresolvedMention4">
    <w:name w:val="Unresolved Mention4"/>
    <w:basedOn w:val="DefaultParagraphFont"/>
    <w:uiPriority w:val="99"/>
    <w:semiHidden/>
    <w:unhideWhenUsed/>
    <w:rsid w:val="004646AC"/>
    <w:rPr>
      <w:color w:val="605E5C"/>
      <w:shd w:val="clear" w:color="auto" w:fill="E1DFDD"/>
    </w:rPr>
  </w:style>
  <w:style w:type="paragraph" w:customStyle="1" w:styleId="text-align-left">
    <w:name w:val="text-align-left"/>
    <w:basedOn w:val="Normal"/>
    <w:rsid w:val="0004790F"/>
    <w:pPr>
      <w:spacing w:before="100" w:beforeAutospacing="1" w:after="100" w:afterAutospacing="1" w:line="240" w:lineRule="auto"/>
    </w:pPr>
    <w:rPr>
      <w:rFonts w:ascii="Times New Roman" w:hAnsi="Times New Roman" w:cs="Times New Roman"/>
      <w:sz w:val="20"/>
      <w:szCs w:val="20"/>
      <w:lang w:val="es-ES_tradnl" w:eastAsia="es-ES"/>
    </w:rPr>
  </w:style>
  <w:style w:type="character" w:styleId="UnresolvedMention">
    <w:name w:val="Unresolved Mention"/>
    <w:basedOn w:val="DefaultParagraphFont"/>
    <w:uiPriority w:val="99"/>
    <w:semiHidden/>
    <w:unhideWhenUsed/>
    <w:rsid w:val="00621FB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461384">
      <w:bodyDiv w:val="1"/>
      <w:marLeft w:val="0"/>
      <w:marRight w:val="0"/>
      <w:marTop w:val="0"/>
      <w:marBottom w:val="0"/>
      <w:divBdr>
        <w:top w:val="none" w:sz="0" w:space="0" w:color="auto"/>
        <w:left w:val="none" w:sz="0" w:space="0" w:color="auto"/>
        <w:bottom w:val="none" w:sz="0" w:space="0" w:color="auto"/>
        <w:right w:val="none" w:sz="0" w:space="0" w:color="auto"/>
      </w:divBdr>
      <w:divsChild>
        <w:div w:id="1599949574">
          <w:marLeft w:val="0"/>
          <w:marRight w:val="0"/>
          <w:marTop w:val="0"/>
          <w:marBottom w:val="0"/>
          <w:divBdr>
            <w:top w:val="none" w:sz="0" w:space="0" w:color="auto"/>
            <w:left w:val="none" w:sz="0" w:space="0" w:color="auto"/>
            <w:bottom w:val="none" w:sz="0" w:space="0" w:color="auto"/>
            <w:right w:val="none" w:sz="0" w:space="0" w:color="auto"/>
          </w:divBdr>
        </w:div>
        <w:div w:id="1398481893">
          <w:marLeft w:val="0"/>
          <w:marRight w:val="0"/>
          <w:marTop w:val="0"/>
          <w:marBottom w:val="0"/>
          <w:divBdr>
            <w:top w:val="none" w:sz="0" w:space="0" w:color="auto"/>
            <w:left w:val="none" w:sz="0" w:space="0" w:color="auto"/>
            <w:bottom w:val="none" w:sz="0" w:space="0" w:color="auto"/>
            <w:right w:val="none" w:sz="0" w:space="0" w:color="auto"/>
          </w:divBdr>
        </w:div>
        <w:div w:id="150487096">
          <w:marLeft w:val="0"/>
          <w:marRight w:val="0"/>
          <w:marTop w:val="0"/>
          <w:marBottom w:val="0"/>
          <w:divBdr>
            <w:top w:val="none" w:sz="0" w:space="0" w:color="auto"/>
            <w:left w:val="none" w:sz="0" w:space="0" w:color="auto"/>
            <w:bottom w:val="none" w:sz="0" w:space="0" w:color="auto"/>
            <w:right w:val="none" w:sz="0" w:space="0" w:color="auto"/>
          </w:divBdr>
        </w:div>
        <w:div w:id="773476999">
          <w:marLeft w:val="0"/>
          <w:marRight w:val="0"/>
          <w:marTop w:val="0"/>
          <w:marBottom w:val="0"/>
          <w:divBdr>
            <w:top w:val="none" w:sz="0" w:space="0" w:color="auto"/>
            <w:left w:val="none" w:sz="0" w:space="0" w:color="auto"/>
            <w:bottom w:val="none" w:sz="0" w:space="0" w:color="auto"/>
            <w:right w:val="none" w:sz="0" w:space="0" w:color="auto"/>
          </w:divBdr>
        </w:div>
        <w:div w:id="430971615">
          <w:marLeft w:val="0"/>
          <w:marRight w:val="0"/>
          <w:marTop w:val="0"/>
          <w:marBottom w:val="0"/>
          <w:divBdr>
            <w:top w:val="none" w:sz="0" w:space="0" w:color="auto"/>
            <w:left w:val="none" w:sz="0" w:space="0" w:color="auto"/>
            <w:bottom w:val="none" w:sz="0" w:space="0" w:color="auto"/>
            <w:right w:val="none" w:sz="0" w:space="0" w:color="auto"/>
          </w:divBdr>
        </w:div>
        <w:div w:id="2017808715">
          <w:marLeft w:val="0"/>
          <w:marRight w:val="0"/>
          <w:marTop w:val="0"/>
          <w:marBottom w:val="0"/>
          <w:divBdr>
            <w:top w:val="none" w:sz="0" w:space="0" w:color="auto"/>
            <w:left w:val="none" w:sz="0" w:space="0" w:color="auto"/>
            <w:bottom w:val="none" w:sz="0" w:space="0" w:color="auto"/>
            <w:right w:val="none" w:sz="0" w:space="0" w:color="auto"/>
          </w:divBdr>
        </w:div>
        <w:div w:id="1119374851">
          <w:marLeft w:val="0"/>
          <w:marRight w:val="0"/>
          <w:marTop w:val="0"/>
          <w:marBottom w:val="0"/>
          <w:divBdr>
            <w:top w:val="none" w:sz="0" w:space="0" w:color="auto"/>
            <w:left w:val="none" w:sz="0" w:space="0" w:color="auto"/>
            <w:bottom w:val="none" w:sz="0" w:space="0" w:color="auto"/>
            <w:right w:val="none" w:sz="0" w:space="0" w:color="auto"/>
          </w:divBdr>
        </w:div>
        <w:div w:id="2037076777">
          <w:marLeft w:val="0"/>
          <w:marRight w:val="0"/>
          <w:marTop w:val="0"/>
          <w:marBottom w:val="0"/>
          <w:divBdr>
            <w:top w:val="none" w:sz="0" w:space="0" w:color="auto"/>
            <w:left w:val="none" w:sz="0" w:space="0" w:color="auto"/>
            <w:bottom w:val="none" w:sz="0" w:space="0" w:color="auto"/>
            <w:right w:val="none" w:sz="0" w:space="0" w:color="auto"/>
          </w:divBdr>
        </w:div>
        <w:div w:id="1563786760">
          <w:marLeft w:val="0"/>
          <w:marRight w:val="0"/>
          <w:marTop w:val="0"/>
          <w:marBottom w:val="0"/>
          <w:divBdr>
            <w:top w:val="none" w:sz="0" w:space="0" w:color="auto"/>
            <w:left w:val="none" w:sz="0" w:space="0" w:color="auto"/>
            <w:bottom w:val="none" w:sz="0" w:space="0" w:color="auto"/>
            <w:right w:val="none" w:sz="0" w:space="0" w:color="auto"/>
          </w:divBdr>
        </w:div>
        <w:div w:id="776829615">
          <w:marLeft w:val="0"/>
          <w:marRight w:val="0"/>
          <w:marTop w:val="0"/>
          <w:marBottom w:val="0"/>
          <w:divBdr>
            <w:top w:val="none" w:sz="0" w:space="0" w:color="auto"/>
            <w:left w:val="none" w:sz="0" w:space="0" w:color="auto"/>
            <w:bottom w:val="none" w:sz="0" w:space="0" w:color="auto"/>
            <w:right w:val="none" w:sz="0" w:space="0" w:color="auto"/>
          </w:divBdr>
        </w:div>
        <w:div w:id="1179737147">
          <w:marLeft w:val="0"/>
          <w:marRight w:val="0"/>
          <w:marTop w:val="0"/>
          <w:marBottom w:val="0"/>
          <w:divBdr>
            <w:top w:val="none" w:sz="0" w:space="0" w:color="auto"/>
            <w:left w:val="none" w:sz="0" w:space="0" w:color="auto"/>
            <w:bottom w:val="none" w:sz="0" w:space="0" w:color="auto"/>
            <w:right w:val="none" w:sz="0" w:space="0" w:color="auto"/>
          </w:divBdr>
        </w:div>
        <w:div w:id="1803502778">
          <w:marLeft w:val="0"/>
          <w:marRight w:val="0"/>
          <w:marTop w:val="0"/>
          <w:marBottom w:val="0"/>
          <w:divBdr>
            <w:top w:val="none" w:sz="0" w:space="0" w:color="auto"/>
            <w:left w:val="none" w:sz="0" w:space="0" w:color="auto"/>
            <w:bottom w:val="none" w:sz="0" w:space="0" w:color="auto"/>
            <w:right w:val="none" w:sz="0" w:space="0" w:color="auto"/>
          </w:divBdr>
        </w:div>
        <w:div w:id="752434190">
          <w:marLeft w:val="0"/>
          <w:marRight w:val="0"/>
          <w:marTop w:val="0"/>
          <w:marBottom w:val="0"/>
          <w:divBdr>
            <w:top w:val="none" w:sz="0" w:space="0" w:color="auto"/>
            <w:left w:val="none" w:sz="0" w:space="0" w:color="auto"/>
            <w:bottom w:val="none" w:sz="0" w:space="0" w:color="auto"/>
            <w:right w:val="none" w:sz="0" w:space="0" w:color="auto"/>
          </w:divBdr>
        </w:div>
        <w:div w:id="13457839">
          <w:marLeft w:val="0"/>
          <w:marRight w:val="0"/>
          <w:marTop w:val="0"/>
          <w:marBottom w:val="0"/>
          <w:divBdr>
            <w:top w:val="none" w:sz="0" w:space="0" w:color="auto"/>
            <w:left w:val="none" w:sz="0" w:space="0" w:color="auto"/>
            <w:bottom w:val="none" w:sz="0" w:space="0" w:color="auto"/>
            <w:right w:val="none" w:sz="0" w:space="0" w:color="auto"/>
          </w:divBdr>
        </w:div>
        <w:div w:id="644623099">
          <w:marLeft w:val="0"/>
          <w:marRight w:val="0"/>
          <w:marTop w:val="0"/>
          <w:marBottom w:val="0"/>
          <w:divBdr>
            <w:top w:val="none" w:sz="0" w:space="0" w:color="auto"/>
            <w:left w:val="none" w:sz="0" w:space="0" w:color="auto"/>
            <w:bottom w:val="none" w:sz="0" w:space="0" w:color="auto"/>
            <w:right w:val="none" w:sz="0" w:space="0" w:color="auto"/>
          </w:divBdr>
        </w:div>
        <w:div w:id="1975212461">
          <w:marLeft w:val="0"/>
          <w:marRight w:val="0"/>
          <w:marTop w:val="0"/>
          <w:marBottom w:val="0"/>
          <w:divBdr>
            <w:top w:val="none" w:sz="0" w:space="0" w:color="auto"/>
            <w:left w:val="none" w:sz="0" w:space="0" w:color="auto"/>
            <w:bottom w:val="none" w:sz="0" w:space="0" w:color="auto"/>
            <w:right w:val="none" w:sz="0" w:space="0" w:color="auto"/>
          </w:divBdr>
        </w:div>
        <w:div w:id="1593853066">
          <w:marLeft w:val="0"/>
          <w:marRight w:val="0"/>
          <w:marTop w:val="0"/>
          <w:marBottom w:val="0"/>
          <w:divBdr>
            <w:top w:val="none" w:sz="0" w:space="0" w:color="auto"/>
            <w:left w:val="none" w:sz="0" w:space="0" w:color="auto"/>
            <w:bottom w:val="none" w:sz="0" w:space="0" w:color="auto"/>
            <w:right w:val="none" w:sz="0" w:space="0" w:color="auto"/>
          </w:divBdr>
        </w:div>
        <w:div w:id="1968706385">
          <w:marLeft w:val="0"/>
          <w:marRight w:val="0"/>
          <w:marTop w:val="0"/>
          <w:marBottom w:val="0"/>
          <w:divBdr>
            <w:top w:val="none" w:sz="0" w:space="0" w:color="auto"/>
            <w:left w:val="none" w:sz="0" w:space="0" w:color="auto"/>
            <w:bottom w:val="none" w:sz="0" w:space="0" w:color="auto"/>
            <w:right w:val="none" w:sz="0" w:space="0" w:color="auto"/>
          </w:divBdr>
        </w:div>
        <w:div w:id="453527249">
          <w:marLeft w:val="0"/>
          <w:marRight w:val="0"/>
          <w:marTop w:val="0"/>
          <w:marBottom w:val="0"/>
          <w:divBdr>
            <w:top w:val="none" w:sz="0" w:space="0" w:color="auto"/>
            <w:left w:val="none" w:sz="0" w:space="0" w:color="auto"/>
            <w:bottom w:val="none" w:sz="0" w:space="0" w:color="auto"/>
            <w:right w:val="none" w:sz="0" w:space="0" w:color="auto"/>
          </w:divBdr>
        </w:div>
        <w:div w:id="1552693162">
          <w:marLeft w:val="0"/>
          <w:marRight w:val="0"/>
          <w:marTop w:val="0"/>
          <w:marBottom w:val="0"/>
          <w:divBdr>
            <w:top w:val="none" w:sz="0" w:space="0" w:color="auto"/>
            <w:left w:val="none" w:sz="0" w:space="0" w:color="auto"/>
            <w:bottom w:val="none" w:sz="0" w:space="0" w:color="auto"/>
            <w:right w:val="none" w:sz="0" w:space="0" w:color="auto"/>
          </w:divBdr>
        </w:div>
        <w:div w:id="325936929">
          <w:marLeft w:val="0"/>
          <w:marRight w:val="0"/>
          <w:marTop w:val="0"/>
          <w:marBottom w:val="0"/>
          <w:divBdr>
            <w:top w:val="none" w:sz="0" w:space="0" w:color="auto"/>
            <w:left w:val="none" w:sz="0" w:space="0" w:color="auto"/>
            <w:bottom w:val="none" w:sz="0" w:space="0" w:color="auto"/>
            <w:right w:val="none" w:sz="0" w:space="0" w:color="auto"/>
          </w:divBdr>
        </w:div>
        <w:div w:id="2106995469">
          <w:marLeft w:val="0"/>
          <w:marRight w:val="0"/>
          <w:marTop w:val="0"/>
          <w:marBottom w:val="0"/>
          <w:divBdr>
            <w:top w:val="none" w:sz="0" w:space="0" w:color="auto"/>
            <w:left w:val="none" w:sz="0" w:space="0" w:color="auto"/>
            <w:bottom w:val="none" w:sz="0" w:space="0" w:color="auto"/>
            <w:right w:val="none" w:sz="0" w:space="0" w:color="auto"/>
          </w:divBdr>
        </w:div>
        <w:div w:id="82842747">
          <w:marLeft w:val="0"/>
          <w:marRight w:val="0"/>
          <w:marTop w:val="0"/>
          <w:marBottom w:val="0"/>
          <w:divBdr>
            <w:top w:val="none" w:sz="0" w:space="0" w:color="auto"/>
            <w:left w:val="none" w:sz="0" w:space="0" w:color="auto"/>
            <w:bottom w:val="none" w:sz="0" w:space="0" w:color="auto"/>
            <w:right w:val="none" w:sz="0" w:space="0" w:color="auto"/>
          </w:divBdr>
        </w:div>
        <w:div w:id="1405254252">
          <w:marLeft w:val="0"/>
          <w:marRight w:val="0"/>
          <w:marTop w:val="0"/>
          <w:marBottom w:val="0"/>
          <w:divBdr>
            <w:top w:val="none" w:sz="0" w:space="0" w:color="auto"/>
            <w:left w:val="none" w:sz="0" w:space="0" w:color="auto"/>
            <w:bottom w:val="none" w:sz="0" w:space="0" w:color="auto"/>
            <w:right w:val="none" w:sz="0" w:space="0" w:color="auto"/>
          </w:divBdr>
        </w:div>
        <w:div w:id="585963562">
          <w:marLeft w:val="0"/>
          <w:marRight w:val="0"/>
          <w:marTop w:val="0"/>
          <w:marBottom w:val="0"/>
          <w:divBdr>
            <w:top w:val="none" w:sz="0" w:space="0" w:color="auto"/>
            <w:left w:val="none" w:sz="0" w:space="0" w:color="auto"/>
            <w:bottom w:val="none" w:sz="0" w:space="0" w:color="auto"/>
            <w:right w:val="none" w:sz="0" w:space="0" w:color="auto"/>
          </w:divBdr>
        </w:div>
        <w:div w:id="203257611">
          <w:marLeft w:val="0"/>
          <w:marRight w:val="0"/>
          <w:marTop w:val="0"/>
          <w:marBottom w:val="0"/>
          <w:divBdr>
            <w:top w:val="none" w:sz="0" w:space="0" w:color="auto"/>
            <w:left w:val="none" w:sz="0" w:space="0" w:color="auto"/>
            <w:bottom w:val="none" w:sz="0" w:space="0" w:color="auto"/>
            <w:right w:val="none" w:sz="0" w:space="0" w:color="auto"/>
          </w:divBdr>
        </w:div>
        <w:div w:id="29426663">
          <w:marLeft w:val="0"/>
          <w:marRight w:val="0"/>
          <w:marTop w:val="0"/>
          <w:marBottom w:val="0"/>
          <w:divBdr>
            <w:top w:val="none" w:sz="0" w:space="0" w:color="auto"/>
            <w:left w:val="none" w:sz="0" w:space="0" w:color="auto"/>
            <w:bottom w:val="none" w:sz="0" w:space="0" w:color="auto"/>
            <w:right w:val="none" w:sz="0" w:space="0" w:color="auto"/>
          </w:divBdr>
        </w:div>
        <w:div w:id="1264915460">
          <w:marLeft w:val="0"/>
          <w:marRight w:val="0"/>
          <w:marTop w:val="0"/>
          <w:marBottom w:val="0"/>
          <w:divBdr>
            <w:top w:val="none" w:sz="0" w:space="0" w:color="auto"/>
            <w:left w:val="none" w:sz="0" w:space="0" w:color="auto"/>
            <w:bottom w:val="none" w:sz="0" w:space="0" w:color="auto"/>
            <w:right w:val="none" w:sz="0" w:space="0" w:color="auto"/>
          </w:divBdr>
        </w:div>
        <w:div w:id="1970864759">
          <w:marLeft w:val="0"/>
          <w:marRight w:val="0"/>
          <w:marTop w:val="0"/>
          <w:marBottom w:val="0"/>
          <w:divBdr>
            <w:top w:val="none" w:sz="0" w:space="0" w:color="auto"/>
            <w:left w:val="none" w:sz="0" w:space="0" w:color="auto"/>
            <w:bottom w:val="none" w:sz="0" w:space="0" w:color="auto"/>
            <w:right w:val="none" w:sz="0" w:space="0" w:color="auto"/>
          </w:divBdr>
        </w:div>
        <w:div w:id="326637665">
          <w:marLeft w:val="0"/>
          <w:marRight w:val="0"/>
          <w:marTop w:val="0"/>
          <w:marBottom w:val="0"/>
          <w:divBdr>
            <w:top w:val="none" w:sz="0" w:space="0" w:color="auto"/>
            <w:left w:val="none" w:sz="0" w:space="0" w:color="auto"/>
            <w:bottom w:val="none" w:sz="0" w:space="0" w:color="auto"/>
            <w:right w:val="none" w:sz="0" w:space="0" w:color="auto"/>
          </w:divBdr>
        </w:div>
        <w:div w:id="1048143802">
          <w:marLeft w:val="0"/>
          <w:marRight w:val="0"/>
          <w:marTop w:val="0"/>
          <w:marBottom w:val="0"/>
          <w:divBdr>
            <w:top w:val="none" w:sz="0" w:space="0" w:color="auto"/>
            <w:left w:val="none" w:sz="0" w:space="0" w:color="auto"/>
            <w:bottom w:val="none" w:sz="0" w:space="0" w:color="auto"/>
            <w:right w:val="none" w:sz="0" w:space="0" w:color="auto"/>
          </w:divBdr>
        </w:div>
        <w:div w:id="1613586388">
          <w:marLeft w:val="0"/>
          <w:marRight w:val="0"/>
          <w:marTop w:val="0"/>
          <w:marBottom w:val="0"/>
          <w:divBdr>
            <w:top w:val="none" w:sz="0" w:space="0" w:color="auto"/>
            <w:left w:val="none" w:sz="0" w:space="0" w:color="auto"/>
            <w:bottom w:val="none" w:sz="0" w:space="0" w:color="auto"/>
            <w:right w:val="none" w:sz="0" w:space="0" w:color="auto"/>
          </w:divBdr>
        </w:div>
        <w:div w:id="1691836015">
          <w:marLeft w:val="0"/>
          <w:marRight w:val="0"/>
          <w:marTop w:val="0"/>
          <w:marBottom w:val="0"/>
          <w:divBdr>
            <w:top w:val="none" w:sz="0" w:space="0" w:color="auto"/>
            <w:left w:val="none" w:sz="0" w:space="0" w:color="auto"/>
            <w:bottom w:val="none" w:sz="0" w:space="0" w:color="auto"/>
            <w:right w:val="none" w:sz="0" w:space="0" w:color="auto"/>
          </w:divBdr>
        </w:div>
        <w:div w:id="1923950143">
          <w:marLeft w:val="0"/>
          <w:marRight w:val="0"/>
          <w:marTop w:val="0"/>
          <w:marBottom w:val="0"/>
          <w:divBdr>
            <w:top w:val="none" w:sz="0" w:space="0" w:color="auto"/>
            <w:left w:val="none" w:sz="0" w:space="0" w:color="auto"/>
            <w:bottom w:val="none" w:sz="0" w:space="0" w:color="auto"/>
            <w:right w:val="none" w:sz="0" w:space="0" w:color="auto"/>
          </w:divBdr>
        </w:div>
        <w:div w:id="1611234216">
          <w:marLeft w:val="0"/>
          <w:marRight w:val="0"/>
          <w:marTop w:val="0"/>
          <w:marBottom w:val="0"/>
          <w:divBdr>
            <w:top w:val="none" w:sz="0" w:space="0" w:color="auto"/>
            <w:left w:val="none" w:sz="0" w:space="0" w:color="auto"/>
            <w:bottom w:val="none" w:sz="0" w:space="0" w:color="auto"/>
            <w:right w:val="none" w:sz="0" w:space="0" w:color="auto"/>
          </w:divBdr>
        </w:div>
        <w:div w:id="374501047">
          <w:marLeft w:val="0"/>
          <w:marRight w:val="0"/>
          <w:marTop w:val="0"/>
          <w:marBottom w:val="0"/>
          <w:divBdr>
            <w:top w:val="none" w:sz="0" w:space="0" w:color="auto"/>
            <w:left w:val="none" w:sz="0" w:space="0" w:color="auto"/>
            <w:bottom w:val="none" w:sz="0" w:space="0" w:color="auto"/>
            <w:right w:val="none" w:sz="0" w:space="0" w:color="auto"/>
          </w:divBdr>
        </w:div>
        <w:div w:id="147984783">
          <w:marLeft w:val="0"/>
          <w:marRight w:val="0"/>
          <w:marTop w:val="0"/>
          <w:marBottom w:val="0"/>
          <w:divBdr>
            <w:top w:val="none" w:sz="0" w:space="0" w:color="auto"/>
            <w:left w:val="none" w:sz="0" w:space="0" w:color="auto"/>
            <w:bottom w:val="none" w:sz="0" w:space="0" w:color="auto"/>
            <w:right w:val="none" w:sz="0" w:space="0" w:color="auto"/>
          </w:divBdr>
        </w:div>
        <w:div w:id="656496516">
          <w:marLeft w:val="0"/>
          <w:marRight w:val="0"/>
          <w:marTop w:val="0"/>
          <w:marBottom w:val="0"/>
          <w:divBdr>
            <w:top w:val="none" w:sz="0" w:space="0" w:color="auto"/>
            <w:left w:val="none" w:sz="0" w:space="0" w:color="auto"/>
            <w:bottom w:val="none" w:sz="0" w:space="0" w:color="auto"/>
            <w:right w:val="none" w:sz="0" w:space="0" w:color="auto"/>
          </w:divBdr>
        </w:div>
        <w:div w:id="1911773366">
          <w:marLeft w:val="0"/>
          <w:marRight w:val="0"/>
          <w:marTop w:val="0"/>
          <w:marBottom w:val="0"/>
          <w:divBdr>
            <w:top w:val="none" w:sz="0" w:space="0" w:color="auto"/>
            <w:left w:val="none" w:sz="0" w:space="0" w:color="auto"/>
            <w:bottom w:val="none" w:sz="0" w:space="0" w:color="auto"/>
            <w:right w:val="none" w:sz="0" w:space="0" w:color="auto"/>
          </w:divBdr>
        </w:div>
        <w:div w:id="1652178686">
          <w:marLeft w:val="0"/>
          <w:marRight w:val="0"/>
          <w:marTop w:val="0"/>
          <w:marBottom w:val="0"/>
          <w:divBdr>
            <w:top w:val="none" w:sz="0" w:space="0" w:color="auto"/>
            <w:left w:val="none" w:sz="0" w:space="0" w:color="auto"/>
            <w:bottom w:val="none" w:sz="0" w:space="0" w:color="auto"/>
            <w:right w:val="none" w:sz="0" w:space="0" w:color="auto"/>
          </w:divBdr>
        </w:div>
        <w:div w:id="578907339">
          <w:marLeft w:val="0"/>
          <w:marRight w:val="0"/>
          <w:marTop w:val="0"/>
          <w:marBottom w:val="0"/>
          <w:divBdr>
            <w:top w:val="none" w:sz="0" w:space="0" w:color="auto"/>
            <w:left w:val="none" w:sz="0" w:space="0" w:color="auto"/>
            <w:bottom w:val="none" w:sz="0" w:space="0" w:color="auto"/>
            <w:right w:val="none" w:sz="0" w:space="0" w:color="auto"/>
          </w:divBdr>
        </w:div>
        <w:div w:id="1262106883">
          <w:marLeft w:val="0"/>
          <w:marRight w:val="0"/>
          <w:marTop w:val="0"/>
          <w:marBottom w:val="0"/>
          <w:divBdr>
            <w:top w:val="none" w:sz="0" w:space="0" w:color="auto"/>
            <w:left w:val="none" w:sz="0" w:space="0" w:color="auto"/>
            <w:bottom w:val="none" w:sz="0" w:space="0" w:color="auto"/>
            <w:right w:val="none" w:sz="0" w:space="0" w:color="auto"/>
          </w:divBdr>
        </w:div>
        <w:div w:id="1352027258">
          <w:marLeft w:val="0"/>
          <w:marRight w:val="0"/>
          <w:marTop w:val="0"/>
          <w:marBottom w:val="0"/>
          <w:divBdr>
            <w:top w:val="none" w:sz="0" w:space="0" w:color="auto"/>
            <w:left w:val="none" w:sz="0" w:space="0" w:color="auto"/>
            <w:bottom w:val="none" w:sz="0" w:space="0" w:color="auto"/>
            <w:right w:val="none" w:sz="0" w:space="0" w:color="auto"/>
          </w:divBdr>
        </w:div>
        <w:div w:id="1886134831">
          <w:marLeft w:val="0"/>
          <w:marRight w:val="0"/>
          <w:marTop w:val="0"/>
          <w:marBottom w:val="0"/>
          <w:divBdr>
            <w:top w:val="none" w:sz="0" w:space="0" w:color="auto"/>
            <w:left w:val="none" w:sz="0" w:space="0" w:color="auto"/>
            <w:bottom w:val="none" w:sz="0" w:space="0" w:color="auto"/>
            <w:right w:val="none" w:sz="0" w:space="0" w:color="auto"/>
          </w:divBdr>
        </w:div>
        <w:div w:id="1877234551">
          <w:marLeft w:val="0"/>
          <w:marRight w:val="0"/>
          <w:marTop w:val="0"/>
          <w:marBottom w:val="0"/>
          <w:divBdr>
            <w:top w:val="none" w:sz="0" w:space="0" w:color="auto"/>
            <w:left w:val="none" w:sz="0" w:space="0" w:color="auto"/>
            <w:bottom w:val="none" w:sz="0" w:space="0" w:color="auto"/>
            <w:right w:val="none" w:sz="0" w:space="0" w:color="auto"/>
          </w:divBdr>
        </w:div>
        <w:div w:id="528027405">
          <w:marLeft w:val="0"/>
          <w:marRight w:val="0"/>
          <w:marTop w:val="0"/>
          <w:marBottom w:val="0"/>
          <w:divBdr>
            <w:top w:val="none" w:sz="0" w:space="0" w:color="auto"/>
            <w:left w:val="none" w:sz="0" w:space="0" w:color="auto"/>
            <w:bottom w:val="none" w:sz="0" w:space="0" w:color="auto"/>
            <w:right w:val="none" w:sz="0" w:space="0" w:color="auto"/>
          </w:divBdr>
        </w:div>
        <w:div w:id="28342804">
          <w:marLeft w:val="0"/>
          <w:marRight w:val="0"/>
          <w:marTop w:val="0"/>
          <w:marBottom w:val="0"/>
          <w:divBdr>
            <w:top w:val="none" w:sz="0" w:space="0" w:color="auto"/>
            <w:left w:val="none" w:sz="0" w:space="0" w:color="auto"/>
            <w:bottom w:val="none" w:sz="0" w:space="0" w:color="auto"/>
            <w:right w:val="none" w:sz="0" w:space="0" w:color="auto"/>
          </w:divBdr>
        </w:div>
        <w:div w:id="2104304823">
          <w:marLeft w:val="0"/>
          <w:marRight w:val="0"/>
          <w:marTop w:val="0"/>
          <w:marBottom w:val="0"/>
          <w:divBdr>
            <w:top w:val="none" w:sz="0" w:space="0" w:color="auto"/>
            <w:left w:val="none" w:sz="0" w:space="0" w:color="auto"/>
            <w:bottom w:val="none" w:sz="0" w:space="0" w:color="auto"/>
            <w:right w:val="none" w:sz="0" w:space="0" w:color="auto"/>
          </w:divBdr>
        </w:div>
        <w:div w:id="118259500">
          <w:marLeft w:val="0"/>
          <w:marRight w:val="0"/>
          <w:marTop w:val="0"/>
          <w:marBottom w:val="0"/>
          <w:divBdr>
            <w:top w:val="none" w:sz="0" w:space="0" w:color="auto"/>
            <w:left w:val="none" w:sz="0" w:space="0" w:color="auto"/>
            <w:bottom w:val="none" w:sz="0" w:space="0" w:color="auto"/>
            <w:right w:val="none" w:sz="0" w:space="0" w:color="auto"/>
          </w:divBdr>
        </w:div>
        <w:div w:id="2027753085">
          <w:marLeft w:val="0"/>
          <w:marRight w:val="0"/>
          <w:marTop w:val="0"/>
          <w:marBottom w:val="0"/>
          <w:divBdr>
            <w:top w:val="none" w:sz="0" w:space="0" w:color="auto"/>
            <w:left w:val="none" w:sz="0" w:space="0" w:color="auto"/>
            <w:bottom w:val="none" w:sz="0" w:space="0" w:color="auto"/>
            <w:right w:val="none" w:sz="0" w:space="0" w:color="auto"/>
          </w:divBdr>
        </w:div>
        <w:div w:id="1425569712">
          <w:marLeft w:val="0"/>
          <w:marRight w:val="0"/>
          <w:marTop w:val="0"/>
          <w:marBottom w:val="0"/>
          <w:divBdr>
            <w:top w:val="none" w:sz="0" w:space="0" w:color="auto"/>
            <w:left w:val="none" w:sz="0" w:space="0" w:color="auto"/>
            <w:bottom w:val="none" w:sz="0" w:space="0" w:color="auto"/>
            <w:right w:val="none" w:sz="0" w:space="0" w:color="auto"/>
          </w:divBdr>
        </w:div>
        <w:div w:id="1005285597">
          <w:marLeft w:val="0"/>
          <w:marRight w:val="0"/>
          <w:marTop w:val="0"/>
          <w:marBottom w:val="0"/>
          <w:divBdr>
            <w:top w:val="none" w:sz="0" w:space="0" w:color="auto"/>
            <w:left w:val="none" w:sz="0" w:space="0" w:color="auto"/>
            <w:bottom w:val="none" w:sz="0" w:space="0" w:color="auto"/>
            <w:right w:val="none" w:sz="0" w:space="0" w:color="auto"/>
          </w:divBdr>
        </w:div>
        <w:div w:id="49505686">
          <w:marLeft w:val="0"/>
          <w:marRight w:val="0"/>
          <w:marTop w:val="0"/>
          <w:marBottom w:val="0"/>
          <w:divBdr>
            <w:top w:val="none" w:sz="0" w:space="0" w:color="auto"/>
            <w:left w:val="none" w:sz="0" w:space="0" w:color="auto"/>
            <w:bottom w:val="none" w:sz="0" w:space="0" w:color="auto"/>
            <w:right w:val="none" w:sz="0" w:space="0" w:color="auto"/>
          </w:divBdr>
        </w:div>
        <w:div w:id="1129009234">
          <w:marLeft w:val="0"/>
          <w:marRight w:val="0"/>
          <w:marTop w:val="0"/>
          <w:marBottom w:val="0"/>
          <w:divBdr>
            <w:top w:val="none" w:sz="0" w:space="0" w:color="auto"/>
            <w:left w:val="none" w:sz="0" w:space="0" w:color="auto"/>
            <w:bottom w:val="none" w:sz="0" w:space="0" w:color="auto"/>
            <w:right w:val="none" w:sz="0" w:space="0" w:color="auto"/>
          </w:divBdr>
        </w:div>
        <w:div w:id="50927167">
          <w:marLeft w:val="0"/>
          <w:marRight w:val="0"/>
          <w:marTop w:val="0"/>
          <w:marBottom w:val="0"/>
          <w:divBdr>
            <w:top w:val="none" w:sz="0" w:space="0" w:color="auto"/>
            <w:left w:val="none" w:sz="0" w:space="0" w:color="auto"/>
            <w:bottom w:val="none" w:sz="0" w:space="0" w:color="auto"/>
            <w:right w:val="none" w:sz="0" w:space="0" w:color="auto"/>
          </w:divBdr>
        </w:div>
        <w:div w:id="72943400">
          <w:marLeft w:val="0"/>
          <w:marRight w:val="0"/>
          <w:marTop w:val="0"/>
          <w:marBottom w:val="0"/>
          <w:divBdr>
            <w:top w:val="none" w:sz="0" w:space="0" w:color="auto"/>
            <w:left w:val="none" w:sz="0" w:space="0" w:color="auto"/>
            <w:bottom w:val="none" w:sz="0" w:space="0" w:color="auto"/>
            <w:right w:val="none" w:sz="0" w:space="0" w:color="auto"/>
          </w:divBdr>
        </w:div>
        <w:div w:id="505947107">
          <w:marLeft w:val="0"/>
          <w:marRight w:val="0"/>
          <w:marTop w:val="0"/>
          <w:marBottom w:val="0"/>
          <w:divBdr>
            <w:top w:val="none" w:sz="0" w:space="0" w:color="auto"/>
            <w:left w:val="none" w:sz="0" w:space="0" w:color="auto"/>
            <w:bottom w:val="none" w:sz="0" w:space="0" w:color="auto"/>
            <w:right w:val="none" w:sz="0" w:space="0" w:color="auto"/>
          </w:divBdr>
        </w:div>
        <w:div w:id="1365714229">
          <w:marLeft w:val="0"/>
          <w:marRight w:val="0"/>
          <w:marTop w:val="0"/>
          <w:marBottom w:val="0"/>
          <w:divBdr>
            <w:top w:val="none" w:sz="0" w:space="0" w:color="auto"/>
            <w:left w:val="none" w:sz="0" w:space="0" w:color="auto"/>
            <w:bottom w:val="none" w:sz="0" w:space="0" w:color="auto"/>
            <w:right w:val="none" w:sz="0" w:space="0" w:color="auto"/>
          </w:divBdr>
        </w:div>
        <w:div w:id="120736292">
          <w:marLeft w:val="0"/>
          <w:marRight w:val="0"/>
          <w:marTop w:val="0"/>
          <w:marBottom w:val="0"/>
          <w:divBdr>
            <w:top w:val="none" w:sz="0" w:space="0" w:color="auto"/>
            <w:left w:val="none" w:sz="0" w:space="0" w:color="auto"/>
            <w:bottom w:val="none" w:sz="0" w:space="0" w:color="auto"/>
            <w:right w:val="none" w:sz="0" w:space="0" w:color="auto"/>
          </w:divBdr>
        </w:div>
        <w:div w:id="1524904298">
          <w:marLeft w:val="0"/>
          <w:marRight w:val="0"/>
          <w:marTop w:val="0"/>
          <w:marBottom w:val="0"/>
          <w:divBdr>
            <w:top w:val="none" w:sz="0" w:space="0" w:color="auto"/>
            <w:left w:val="none" w:sz="0" w:space="0" w:color="auto"/>
            <w:bottom w:val="none" w:sz="0" w:space="0" w:color="auto"/>
            <w:right w:val="none" w:sz="0" w:space="0" w:color="auto"/>
          </w:divBdr>
        </w:div>
        <w:div w:id="1359354328">
          <w:marLeft w:val="0"/>
          <w:marRight w:val="0"/>
          <w:marTop w:val="0"/>
          <w:marBottom w:val="0"/>
          <w:divBdr>
            <w:top w:val="none" w:sz="0" w:space="0" w:color="auto"/>
            <w:left w:val="none" w:sz="0" w:space="0" w:color="auto"/>
            <w:bottom w:val="none" w:sz="0" w:space="0" w:color="auto"/>
            <w:right w:val="none" w:sz="0" w:space="0" w:color="auto"/>
          </w:divBdr>
        </w:div>
        <w:div w:id="84956110">
          <w:marLeft w:val="0"/>
          <w:marRight w:val="0"/>
          <w:marTop w:val="0"/>
          <w:marBottom w:val="0"/>
          <w:divBdr>
            <w:top w:val="none" w:sz="0" w:space="0" w:color="auto"/>
            <w:left w:val="none" w:sz="0" w:space="0" w:color="auto"/>
            <w:bottom w:val="none" w:sz="0" w:space="0" w:color="auto"/>
            <w:right w:val="none" w:sz="0" w:space="0" w:color="auto"/>
          </w:divBdr>
        </w:div>
        <w:div w:id="896093373">
          <w:marLeft w:val="0"/>
          <w:marRight w:val="0"/>
          <w:marTop w:val="0"/>
          <w:marBottom w:val="0"/>
          <w:divBdr>
            <w:top w:val="none" w:sz="0" w:space="0" w:color="auto"/>
            <w:left w:val="none" w:sz="0" w:space="0" w:color="auto"/>
            <w:bottom w:val="none" w:sz="0" w:space="0" w:color="auto"/>
            <w:right w:val="none" w:sz="0" w:space="0" w:color="auto"/>
          </w:divBdr>
        </w:div>
        <w:div w:id="159392279">
          <w:marLeft w:val="0"/>
          <w:marRight w:val="0"/>
          <w:marTop w:val="0"/>
          <w:marBottom w:val="0"/>
          <w:divBdr>
            <w:top w:val="none" w:sz="0" w:space="0" w:color="auto"/>
            <w:left w:val="none" w:sz="0" w:space="0" w:color="auto"/>
            <w:bottom w:val="none" w:sz="0" w:space="0" w:color="auto"/>
            <w:right w:val="none" w:sz="0" w:space="0" w:color="auto"/>
          </w:divBdr>
        </w:div>
        <w:div w:id="1614171267">
          <w:marLeft w:val="0"/>
          <w:marRight w:val="0"/>
          <w:marTop w:val="0"/>
          <w:marBottom w:val="0"/>
          <w:divBdr>
            <w:top w:val="none" w:sz="0" w:space="0" w:color="auto"/>
            <w:left w:val="none" w:sz="0" w:space="0" w:color="auto"/>
            <w:bottom w:val="none" w:sz="0" w:space="0" w:color="auto"/>
            <w:right w:val="none" w:sz="0" w:space="0" w:color="auto"/>
          </w:divBdr>
        </w:div>
        <w:div w:id="1434858938">
          <w:marLeft w:val="0"/>
          <w:marRight w:val="0"/>
          <w:marTop w:val="0"/>
          <w:marBottom w:val="0"/>
          <w:divBdr>
            <w:top w:val="none" w:sz="0" w:space="0" w:color="auto"/>
            <w:left w:val="none" w:sz="0" w:space="0" w:color="auto"/>
            <w:bottom w:val="none" w:sz="0" w:space="0" w:color="auto"/>
            <w:right w:val="none" w:sz="0" w:space="0" w:color="auto"/>
          </w:divBdr>
        </w:div>
        <w:div w:id="786389547">
          <w:marLeft w:val="0"/>
          <w:marRight w:val="0"/>
          <w:marTop w:val="0"/>
          <w:marBottom w:val="0"/>
          <w:divBdr>
            <w:top w:val="none" w:sz="0" w:space="0" w:color="auto"/>
            <w:left w:val="none" w:sz="0" w:space="0" w:color="auto"/>
            <w:bottom w:val="none" w:sz="0" w:space="0" w:color="auto"/>
            <w:right w:val="none" w:sz="0" w:space="0" w:color="auto"/>
          </w:divBdr>
        </w:div>
        <w:div w:id="1072116099">
          <w:marLeft w:val="0"/>
          <w:marRight w:val="0"/>
          <w:marTop w:val="0"/>
          <w:marBottom w:val="0"/>
          <w:divBdr>
            <w:top w:val="none" w:sz="0" w:space="0" w:color="auto"/>
            <w:left w:val="none" w:sz="0" w:space="0" w:color="auto"/>
            <w:bottom w:val="none" w:sz="0" w:space="0" w:color="auto"/>
            <w:right w:val="none" w:sz="0" w:space="0" w:color="auto"/>
          </w:divBdr>
        </w:div>
      </w:divsChild>
    </w:div>
    <w:div w:id="111704440">
      <w:bodyDiv w:val="1"/>
      <w:marLeft w:val="0"/>
      <w:marRight w:val="0"/>
      <w:marTop w:val="0"/>
      <w:marBottom w:val="0"/>
      <w:divBdr>
        <w:top w:val="none" w:sz="0" w:space="0" w:color="auto"/>
        <w:left w:val="none" w:sz="0" w:space="0" w:color="auto"/>
        <w:bottom w:val="none" w:sz="0" w:space="0" w:color="auto"/>
        <w:right w:val="none" w:sz="0" w:space="0" w:color="auto"/>
      </w:divBdr>
      <w:divsChild>
        <w:div w:id="1771395471">
          <w:marLeft w:val="0"/>
          <w:marRight w:val="0"/>
          <w:marTop w:val="0"/>
          <w:marBottom w:val="0"/>
          <w:divBdr>
            <w:top w:val="none" w:sz="0" w:space="0" w:color="auto"/>
            <w:left w:val="none" w:sz="0" w:space="0" w:color="auto"/>
            <w:bottom w:val="none" w:sz="0" w:space="0" w:color="auto"/>
            <w:right w:val="none" w:sz="0" w:space="0" w:color="auto"/>
          </w:divBdr>
        </w:div>
        <w:div w:id="1993674330">
          <w:marLeft w:val="0"/>
          <w:marRight w:val="0"/>
          <w:marTop w:val="0"/>
          <w:marBottom w:val="0"/>
          <w:divBdr>
            <w:top w:val="none" w:sz="0" w:space="0" w:color="auto"/>
            <w:left w:val="none" w:sz="0" w:space="0" w:color="auto"/>
            <w:bottom w:val="none" w:sz="0" w:space="0" w:color="auto"/>
            <w:right w:val="none" w:sz="0" w:space="0" w:color="auto"/>
          </w:divBdr>
        </w:div>
        <w:div w:id="252396023">
          <w:marLeft w:val="0"/>
          <w:marRight w:val="0"/>
          <w:marTop w:val="0"/>
          <w:marBottom w:val="0"/>
          <w:divBdr>
            <w:top w:val="none" w:sz="0" w:space="0" w:color="auto"/>
            <w:left w:val="none" w:sz="0" w:space="0" w:color="auto"/>
            <w:bottom w:val="none" w:sz="0" w:space="0" w:color="auto"/>
            <w:right w:val="none" w:sz="0" w:space="0" w:color="auto"/>
          </w:divBdr>
        </w:div>
        <w:div w:id="719743177">
          <w:marLeft w:val="0"/>
          <w:marRight w:val="0"/>
          <w:marTop w:val="0"/>
          <w:marBottom w:val="0"/>
          <w:divBdr>
            <w:top w:val="none" w:sz="0" w:space="0" w:color="auto"/>
            <w:left w:val="none" w:sz="0" w:space="0" w:color="auto"/>
            <w:bottom w:val="none" w:sz="0" w:space="0" w:color="auto"/>
            <w:right w:val="none" w:sz="0" w:space="0" w:color="auto"/>
          </w:divBdr>
        </w:div>
        <w:div w:id="328606027">
          <w:marLeft w:val="0"/>
          <w:marRight w:val="0"/>
          <w:marTop w:val="0"/>
          <w:marBottom w:val="0"/>
          <w:divBdr>
            <w:top w:val="none" w:sz="0" w:space="0" w:color="auto"/>
            <w:left w:val="none" w:sz="0" w:space="0" w:color="auto"/>
            <w:bottom w:val="none" w:sz="0" w:space="0" w:color="auto"/>
            <w:right w:val="none" w:sz="0" w:space="0" w:color="auto"/>
          </w:divBdr>
        </w:div>
        <w:div w:id="1010449570">
          <w:marLeft w:val="0"/>
          <w:marRight w:val="0"/>
          <w:marTop w:val="0"/>
          <w:marBottom w:val="0"/>
          <w:divBdr>
            <w:top w:val="none" w:sz="0" w:space="0" w:color="auto"/>
            <w:left w:val="none" w:sz="0" w:space="0" w:color="auto"/>
            <w:bottom w:val="none" w:sz="0" w:space="0" w:color="auto"/>
            <w:right w:val="none" w:sz="0" w:space="0" w:color="auto"/>
          </w:divBdr>
        </w:div>
        <w:div w:id="710960892">
          <w:marLeft w:val="0"/>
          <w:marRight w:val="0"/>
          <w:marTop w:val="0"/>
          <w:marBottom w:val="0"/>
          <w:divBdr>
            <w:top w:val="none" w:sz="0" w:space="0" w:color="auto"/>
            <w:left w:val="none" w:sz="0" w:space="0" w:color="auto"/>
            <w:bottom w:val="none" w:sz="0" w:space="0" w:color="auto"/>
            <w:right w:val="none" w:sz="0" w:space="0" w:color="auto"/>
          </w:divBdr>
        </w:div>
      </w:divsChild>
    </w:div>
    <w:div w:id="127744997">
      <w:bodyDiv w:val="1"/>
      <w:marLeft w:val="0"/>
      <w:marRight w:val="0"/>
      <w:marTop w:val="0"/>
      <w:marBottom w:val="0"/>
      <w:divBdr>
        <w:top w:val="none" w:sz="0" w:space="0" w:color="auto"/>
        <w:left w:val="none" w:sz="0" w:space="0" w:color="auto"/>
        <w:bottom w:val="none" w:sz="0" w:space="0" w:color="auto"/>
        <w:right w:val="none" w:sz="0" w:space="0" w:color="auto"/>
      </w:divBdr>
      <w:divsChild>
        <w:div w:id="322005221">
          <w:marLeft w:val="0"/>
          <w:marRight w:val="0"/>
          <w:marTop w:val="0"/>
          <w:marBottom w:val="0"/>
          <w:divBdr>
            <w:top w:val="none" w:sz="0" w:space="0" w:color="auto"/>
            <w:left w:val="none" w:sz="0" w:space="0" w:color="auto"/>
            <w:bottom w:val="none" w:sz="0" w:space="0" w:color="auto"/>
            <w:right w:val="none" w:sz="0" w:space="0" w:color="auto"/>
          </w:divBdr>
        </w:div>
        <w:div w:id="769935543">
          <w:marLeft w:val="0"/>
          <w:marRight w:val="0"/>
          <w:marTop w:val="0"/>
          <w:marBottom w:val="0"/>
          <w:divBdr>
            <w:top w:val="none" w:sz="0" w:space="0" w:color="auto"/>
            <w:left w:val="none" w:sz="0" w:space="0" w:color="auto"/>
            <w:bottom w:val="none" w:sz="0" w:space="0" w:color="auto"/>
            <w:right w:val="none" w:sz="0" w:space="0" w:color="auto"/>
          </w:divBdr>
        </w:div>
        <w:div w:id="684139918">
          <w:marLeft w:val="0"/>
          <w:marRight w:val="0"/>
          <w:marTop w:val="0"/>
          <w:marBottom w:val="0"/>
          <w:divBdr>
            <w:top w:val="none" w:sz="0" w:space="0" w:color="auto"/>
            <w:left w:val="none" w:sz="0" w:space="0" w:color="auto"/>
            <w:bottom w:val="none" w:sz="0" w:space="0" w:color="auto"/>
            <w:right w:val="none" w:sz="0" w:space="0" w:color="auto"/>
          </w:divBdr>
        </w:div>
        <w:div w:id="1444836703">
          <w:marLeft w:val="0"/>
          <w:marRight w:val="0"/>
          <w:marTop w:val="0"/>
          <w:marBottom w:val="0"/>
          <w:divBdr>
            <w:top w:val="none" w:sz="0" w:space="0" w:color="auto"/>
            <w:left w:val="none" w:sz="0" w:space="0" w:color="auto"/>
            <w:bottom w:val="none" w:sz="0" w:space="0" w:color="auto"/>
            <w:right w:val="none" w:sz="0" w:space="0" w:color="auto"/>
          </w:divBdr>
        </w:div>
        <w:div w:id="1747797597">
          <w:marLeft w:val="0"/>
          <w:marRight w:val="0"/>
          <w:marTop w:val="0"/>
          <w:marBottom w:val="0"/>
          <w:divBdr>
            <w:top w:val="none" w:sz="0" w:space="0" w:color="auto"/>
            <w:left w:val="none" w:sz="0" w:space="0" w:color="auto"/>
            <w:bottom w:val="none" w:sz="0" w:space="0" w:color="auto"/>
            <w:right w:val="none" w:sz="0" w:space="0" w:color="auto"/>
          </w:divBdr>
        </w:div>
        <w:div w:id="2041083376">
          <w:marLeft w:val="0"/>
          <w:marRight w:val="0"/>
          <w:marTop w:val="0"/>
          <w:marBottom w:val="0"/>
          <w:divBdr>
            <w:top w:val="none" w:sz="0" w:space="0" w:color="auto"/>
            <w:left w:val="none" w:sz="0" w:space="0" w:color="auto"/>
            <w:bottom w:val="none" w:sz="0" w:space="0" w:color="auto"/>
            <w:right w:val="none" w:sz="0" w:space="0" w:color="auto"/>
          </w:divBdr>
        </w:div>
        <w:div w:id="464860359">
          <w:marLeft w:val="0"/>
          <w:marRight w:val="0"/>
          <w:marTop w:val="0"/>
          <w:marBottom w:val="0"/>
          <w:divBdr>
            <w:top w:val="none" w:sz="0" w:space="0" w:color="auto"/>
            <w:left w:val="none" w:sz="0" w:space="0" w:color="auto"/>
            <w:bottom w:val="none" w:sz="0" w:space="0" w:color="auto"/>
            <w:right w:val="none" w:sz="0" w:space="0" w:color="auto"/>
          </w:divBdr>
        </w:div>
        <w:div w:id="1346664453">
          <w:marLeft w:val="0"/>
          <w:marRight w:val="0"/>
          <w:marTop w:val="0"/>
          <w:marBottom w:val="0"/>
          <w:divBdr>
            <w:top w:val="none" w:sz="0" w:space="0" w:color="auto"/>
            <w:left w:val="none" w:sz="0" w:space="0" w:color="auto"/>
            <w:bottom w:val="none" w:sz="0" w:space="0" w:color="auto"/>
            <w:right w:val="none" w:sz="0" w:space="0" w:color="auto"/>
          </w:divBdr>
        </w:div>
        <w:div w:id="1985547989">
          <w:marLeft w:val="0"/>
          <w:marRight w:val="0"/>
          <w:marTop w:val="0"/>
          <w:marBottom w:val="0"/>
          <w:divBdr>
            <w:top w:val="none" w:sz="0" w:space="0" w:color="auto"/>
            <w:left w:val="none" w:sz="0" w:space="0" w:color="auto"/>
            <w:bottom w:val="none" w:sz="0" w:space="0" w:color="auto"/>
            <w:right w:val="none" w:sz="0" w:space="0" w:color="auto"/>
          </w:divBdr>
        </w:div>
        <w:div w:id="491137646">
          <w:marLeft w:val="0"/>
          <w:marRight w:val="0"/>
          <w:marTop w:val="0"/>
          <w:marBottom w:val="0"/>
          <w:divBdr>
            <w:top w:val="none" w:sz="0" w:space="0" w:color="auto"/>
            <w:left w:val="none" w:sz="0" w:space="0" w:color="auto"/>
            <w:bottom w:val="none" w:sz="0" w:space="0" w:color="auto"/>
            <w:right w:val="none" w:sz="0" w:space="0" w:color="auto"/>
          </w:divBdr>
        </w:div>
        <w:div w:id="1425885382">
          <w:marLeft w:val="0"/>
          <w:marRight w:val="0"/>
          <w:marTop w:val="0"/>
          <w:marBottom w:val="0"/>
          <w:divBdr>
            <w:top w:val="none" w:sz="0" w:space="0" w:color="auto"/>
            <w:left w:val="none" w:sz="0" w:space="0" w:color="auto"/>
            <w:bottom w:val="none" w:sz="0" w:space="0" w:color="auto"/>
            <w:right w:val="none" w:sz="0" w:space="0" w:color="auto"/>
          </w:divBdr>
        </w:div>
        <w:div w:id="1712027282">
          <w:marLeft w:val="0"/>
          <w:marRight w:val="0"/>
          <w:marTop w:val="0"/>
          <w:marBottom w:val="0"/>
          <w:divBdr>
            <w:top w:val="none" w:sz="0" w:space="0" w:color="auto"/>
            <w:left w:val="none" w:sz="0" w:space="0" w:color="auto"/>
            <w:bottom w:val="none" w:sz="0" w:space="0" w:color="auto"/>
            <w:right w:val="none" w:sz="0" w:space="0" w:color="auto"/>
          </w:divBdr>
        </w:div>
        <w:div w:id="2098280514">
          <w:marLeft w:val="0"/>
          <w:marRight w:val="0"/>
          <w:marTop w:val="0"/>
          <w:marBottom w:val="0"/>
          <w:divBdr>
            <w:top w:val="none" w:sz="0" w:space="0" w:color="auto"/>
            <w:left w:val="none" w:sz="0" w:space="0" w:color="auto"/>
            <w:bottom w:val="none" w:sz="0" w:space="0" w:color="auto"/>
            <w:right w:val="none" w:sz="0" w:space="0" w:color="auto"/>
          </w:divBdr>
        </w:div>
        <w:div w:id="1460102068">
          <w:marLeft w:val="0"/>
          <w:marRight w:val="0"/>
          <w:marTop w:val="0"/>
          <w:marBottom w:val="0"/>
          <w:divBdr>
            <w:top w:val="none" w:sz="0" w:space="0" w:color="auto"/>
            <w:left w:val="none" w:sz="0" w:space="0" w:color="auto"/>
            <w:bottom w:val="none" w:sz="0" w:space="0" w:color="auto"/>
            <w:right w:val="none" w:sz="0" w:space="0" w:color="auto"/>
          </w:divBdr>
        </w:div>
        <w:div w:id="110366856">
          <w:marLeft w:val="0"/>
          <w:marRight w:val="0"/>
          <w:marTop w:val="0"/>
          <w:marBottom w:val="0"/>
          <w:divBdr>
            <w:top w:val="none" w:sz="0" w:space="0" w:color="auto"/>
            <w:left w:val="none" w:sz="0" w:space="0" w:color="auto"/>
            <w:bottom w:val="none" w:sz="0" w:space="0" w:color="auto"/>
            <w:right w:val="none" w:sz="0" w:space="0" w:color="auto"/>
          </w:divBdr>
        </w:div>
        <w:div w:id="1166938916">
          <w:marLeft w:val="0"/>
          <w:marRight w:val="0"/>
          <w:marTop w:val="0"/>
          <w:marBottom w:val="0"/>
          <w:divBdr>
            <w:top w:val="none" w:sz="0" w:space="0" w:color="auto"/>
            <w:left w:val="none" w:sz="0" w:space="0" w:color="auto"/>
            <w:bottom w:val="none" w:sz="0" w:space="0" w:color="auto"/>
            <w:right w:val="none" w:sz="0" w:space="0" w:color="auto"/>
          </w:divBdr>
        </w:div>
        <w:div w:id="1266310903">
          <w:marLeft w:val="0"/>
          <w:marRight w:val="0"/>
          <w:marTop w:val="0"/>
          <w:marBottom w:val="0"/>
          <w:divBdr>
            <w:top w:val="none" w:sz="0" w:space="0" w:color="auto"/>
            <w:left w:val="none" w:sz="0" w:space="0" w:color="auto"/>
            <w:bottom w:val="none" w:sz="0" w:space="0" w:color="auto"/>
            <w:right w:val="none" w:sz="0" w:space="0" w:color="auto"/>
          </w:divBdr>
        </w:div>
        <w:div w:id="1287469387">
          <w:marLeft w:val="0"/>
          <w:marRight w:val="0"/>
          <w:marTop w:val="0"/>
          <w:marBottom w:val="0"/>
          <w:divBdr>
            <w:top w:val="none" w:sz="0" w:space="0" w:color="auto"/>
            <w:left w:val="none" w:sz="0" w:space="0" w:color="auto"/>
            <w:bottom w:val="none" w:sz="0" w:space="0" w:color="auto"/>
            <w:right w:val="none" w:sz="0" w:space="0" w:color="auto"/>
          </w:divBdr>
        </w:div>
        <w:div w:id="460927593">
          <w:marLeft w:val="0"/>
          <w:marRight w:val="0"/>
          <w:marTop w:val="0"/>
          <w:marBottom w:val="0"/>
          <w:divBdr>
            <w:top w:val="none" w:sz="0" w:space="0" w:color="auto"/>
            <w:left w:val="none" w:sz="0" w:space="0" w:color="auto"/>
            <w:bottom w:val="none" w:sz="0" w:space="0" w:color="auto"/>
            <w:right w:val="none" w:sz="0" w:space="0" w:color="auto"/>
          </w:divBdr>
        </w:div>
        <w:div w:id="2005359223">
          <w:marLeft w:val="0"/>
          <w:marRight w:val="0"/>
          <w:marTop w:val="0"/>
          <w:marBottom w:val="0"/>
          <w:divBdr>
            <w:top w:val="none" w:sz="0" w:space="0" w:color="auto"/>
            <w:left w:val="none" w:sz="0" w:space="0" w:color="auto"/>
            <w:bottom w:val="none" w:sz="0" w:space="0" w:color="auto"/>
            <w:right w:val="none" w:sz="0" w:space="0" w:color="auto"/>
          </w:divBdr>
        </w:div>
        <w:div w:id="832716618">
          <w:marLeft w:val="0"/>
          <w:marRight w:val="0"/>
          <w:marTop w:val="0"/>
          <w:marBottom w:val="0"/>
          <w:divBdr>
            <w:top w:val="none" w:sz="0" w:space="0" w:color="auto"/>
            <w:left w:val="none" w:sz="0" w:space="0" w:color="auto"/>
            <w:bottom w:val="none" w:sz="0" w:space="0" w:color="auto"/>
            <w:right w:val="none" w:sz="0" w:space="0" w:color="auto"/>
          </w:divBdr>
        </w:div>
        <w:div w:id="167209657">
          <w:marLeft w:val="0"/>
          <w:marRight w:val="0"/>
          <w:marTop w:val="0"/>
          <w:marBottom w:val="0"/>
          <w:divBdr>
            <w:top w:val="none" w:sz="0" w:space="0" w:color="auto"/>
            <w:left w:val="none" w:sz="0" w:space="0" w:color="auto"/>
            <w:bottom w:val="none" w:sz="0" w:space="0" w:color="auto"/>
            <w:right w:val="none" w:sz="0" w:space="0" w:color="auto"/>
          </w:divBdr>
        </w:div>
        <w:div w:id="1862434580">
          <w:marLeft w:val="0"/>
          <w:marRight w:val="0"/>
          <w:marTop w:val="0"/>
          <w:marBottom w:val="0"/>
          <w:divBdr>
            <w:top w:val="none" w:sz="0" w:space="0" w:color="auto"/>
            <w:left w:val="none" w:sz="0" w:space="0" w:color="auto"/>
            <w:bottom w:val="none" w:sz="0" w:space="0" w:color="auto"/>
            <w:right w:val="none" w:sz="0" w:space="0" w:color="auto"/>
          </w:divBdr>
        </w:div>
        <w:div w:id="1114642050">
          <w:marLeft w:val="0"/>
          <w:marRight w:val="0"/>
          <w:marTop w:val="0"/>
          <w:marBottom w:val="0"/>
          <w:divBdr>
            <w:top w:val="none" w:sz="0" w:space="0" w:color="auto"/>
            <w:left w:val="none" w:sz="0" w:space="0" w:color="auto"/>
            <w:bottom w:val="none" w:sz="0" w:space="0" w:color="auto"/>
            <w:right w:val="none" w:sz="0" w:space="0" w:color="auto"/>
          </w:divBdr>
        </w:div>
        <w:div w:id="2023777650">
          <w:marLeft w:val="0"/>
          <w:marRight w:val="0"/>
          <w:marTop w:val="0"/>
          <w:marBottom w:val="0"/>
          <w:divBdr>
            <w:top w:val="none" w:sz="0" w:space="0" w:color="auto"/>
            <w:left w:val="none" w:sz="0" w:space="0" w:color="auto"/>
            <w:bottom w:val="none" w:sz="0" w:space="0" w:color="auto"/>
            <w:right w:val="none" w:sz="0" w:space="0" w:color="auto"/>
          </w:divBdr>
        </w:div>
        <w:div w:id="1974359367">
          <w:marLeft w:val="0"/>
          <w:marRight w:val="0"/>
          <w:marTop w:val="0"/>
          <w:marBottom w:val="0"/>
          <w:divBdr>
            <w:top w:val="none" w:sz="0" w:space="0" w:color="auto"/>
            <w:left w:val="none" w:sz="0" w:space="0" w:color="auto"/>
            <w:bottom w:val="none" w:sz="0" w:space="0" w:color="auto"/>
            <w:right w:val="none" w:sz="0" w:space="0" w:color="auto"/>
          </w:divBdr>
        </w:div>
        <w:div w:id="937560089">
          <w:marLeft w:val="0"/>
          <w:marRight w:val="0"/>
          <w:marTop w:val="0"/>
          <w:marBottom w:val="0"/>
          <w:divBdr>
            <w:top w:val="none" w:sz="0" w:space="0" w:color="auto"/>
            <w:left w:val="none" w:sz="0" w:space="0" w:color="auto"/>
            <w:bottom w:val="none" w:sz="0" w:space="0" w:color="auto"/>
            <w:right w:val="none" w:sz="0" w:space="0" w:color="auto"/>
          </w:divBdr>
        </w:div>
        <w:div w:id="749350505">
          <w:marLeft w:val="0"/>
          <w:marRight w:val="0"/>
          <w:marTop w:val="0"/>
          <w:marBottom w:val="0"/>
          <w:divBdr>
            <w:top w:val="none" w:sz="0" w:space="0" w:color="auto"/>
            <w:left w:val="none" w:sz="0" w:space="0" w:color="auto"/>
            <w:bottom w:val="none" w:sz="0" w:space="0" w:color="auto"/>
            <w:right w:val="none" w:sz="0" w:space="0" w:color="auto"/>
          </w:divBdr>
        </w:div>
        <w:div w:id="2112239705">
          <w:marLeft w:val="0"/>
          <w:marRight w:val="0"/>
          <w:marTop w:val="0"/>
          <w:marBottom w:val="0"/>
          <w:divBdr>
            <w:top w:val="none" w:sz="0" w:space="0" w:color="auto"/>
            <w:left w:val="none" w:sz="0" w:space="0" w:color="auto"/>
            <w:bottom w:val="none" w:sz="0" w:space="0" w:color="auto"/>
            <w:right w:val="none" w:sz="0" w:space="0" w:color="auto"/>
          </w:divBdr>
        </w:div>
        <w:div w:id="1152409057">
          <w:marLeft w:val="0"/>
          <w:marRight w:val="0"/>
          <w:marTop w:val="0"/>
          <w:marBottom w:val="0"/>
          <w:divBdr>
            <w:top w:val="none" w:sz="0" w:space="0" w:color="auto"/>
            <w:left w:val="none" w:sz="0" w:space="0" w:color="auto"/>
            <w:bottom w:val="none" w:sz="0" w:space="0" w:color="auto"/>
            <w:right w:val="none" w:sz="0" w:space="0" w:color="auto"/>
          </w:divBdr>
        </w:div>
        <w:div w:id="884217330">
          <w:marLeft w:val="0"/>
          <w:marRight w:val="0"/>
          <w:marTop w:val="0"/>
          <w:marBottom w:val="0"/>
          <w:divBdr>
            <w:top w:val="none" w:sz="0" w:space="0" w:color="auto"/>
            <w:left w:val="none" w:sz="0" w:space="0" w:color="auto"/>
            <w:bottom w:val="none" w:sz="0" w:space="0" w:color="auto"/>
            <w:right w:val="none" w:sz="0" w:space="0" w:color="auto"/>
          </w:divBdr>
        </w:div>
        <w:div w:id="87777917">
          <w:marLeft w:val="0"/>
          <w:marRight w:val="0"/>
          <w:marTop w:val="0"/>
          <w:marBottom w:val="0"/>
          <w:divBdr>
            <w:top w:val="none" w:sz="0" w:space="0" w:color="auto"/>
            <w:left w:val="none" w:sz="0" w:space="0" w:color="auto"/>
            <w:bottom w:val="none" w:sz="0" w:space="0" w:color="auto"/>
            <w:right w:val="none" w:sz="0" w:space="0" w:color="auto"/>
          </w:divBdr>
        </w:div>
        <w:div w:id="110101616">
          <w:marLeft w:val="0"/>
          <w:marRight w:val="0"/>
          <w:marTop w:val="0"/>
          <w:marBottom w:val="0"/>
          <w:divBdr>
            <w:top w:val="none" w:sz="0" w:space="0" w:color="auto"/>
            <w:left w:val="none" w:sz="0" w:space="0" w:color="auto"/>
            <w:bottom w:val="none" w:sz="0" w:space="0" w:color="auto"/>
            <w:right w:val="none" w:sz="0" w:space="0" w:color="auto"/>
          </w:divBdr>
        </w:div>
        <w:div w:id="1422677785">
          <w:marLeft w:val="0"/>
          <w:marRight w:val="0"/>
          <w:marTop w:val="0"/>
          <w:marBottom w:val="0"/>
          <w:divBdr>
            <w:top w:val="none" w:sz="0" w:space="0" w:color="auto"/>
            <w:left w:val="none" w:sz="0" w:space="0" w:color="auto"/>
            <w:bottom w:val="none" w:sz="0" w:space="0" w:color="auto"/>
            <w:right w:val="none" w:sz="0" w:space="0" w:color="auto"/>
          </w:divBdr>
        </w:div>
        <w:div w:id="2016883582">
          <w:marLeft w:val="0"/>
          <w:marRight w:val="0"/>
          <w:marTop w:val="0"/>
          <w:marBottom w:val="0"/>
          <w:divBdr>
            <w:top w:val="none" w:sz="0" w:space="0" w:color="auto"/>
            <w:left w:val="none" w:sz="0" w:space="0" w:color="auto"/>
            <w:bottom w:val="none" w:sz="0" w:space="0" w:color="auto"/>
            <w:right w:val="none" w:sz="0" w:space="0" w:color="auto"/>
          </w:divBdr>
        </w:div>
        <w:div w:id="104347838">
          <w:marLeft w:val="0"/>
          <w:marRight w:val="0"/>
          <w:marTop w:val="0"/>
          <w:marBottom w:val="0"/>
          <w:divBdr>
            <w:top w:val="none" w:sz="0" w:space="0" w:color="auto"/>
            <w:left w:val="none" w:sz="0" w:space="0" w:color="auto"/>
            <w:bottom w:val="none" w:sz="0" w:space="0" w:color="auto"/>
            <w:right w:val="none" w:sz="0" w:space="0" w:color="auto"/>
          </w:divBdr>
        </w:div>
        <w:div w:id="1856379844">
          <w:marLeft w:val="0"/>
          <w:marRight w:val="0"/>
          <w:marTop w:val="0"/>
          <w:marBottom w:val="0"/>
          <w:divBdr>
            <w:top w:val="none" w:sz="0" w:space="0" w:color="auto"/>
            <w:left w:val="none" w:sz="0" w:space="0" w:color="auto"/>
            <w:bottom w:val="none" w:sz="0" w:space="0" w:color="auto"/>
            <w:right w:val="none" w:sz="0" w:space="0" w:color="auto"/>
          </w:divBdr>
        </w:div>
        <w:div w:id="1244335605">
          <w:marLeft w:val="0"/>
          <w:marRight w:val="0"/>
          <w:marTop w:val="0"/>
          <w:marBottom w:val="0"/>
          <w:divBdr>
            <w:top w:val="none" w:sz="0" w:space="0" w:color="auto"/>
            <w:left w:val="none" w:sz="0" w:space="0" w:color="auto"/>
            <w:bottom w:val="none" w:sz="0" w:space="0" w:color="auto"/>
            <w:right w:val="none" w:sz="0" w:space="0" w:color="auto"/>
          </w:divBdr>
        </w:div>
        <w:div w:id="71200407">
          <w:marLeft w:val="0"/>
          <w:marRight w:val="0"/>
          <w:marTop w:val="0"/>
          <w:marBottom w:val="0"/>
          <w:divBdr>
            <w:top w:val="none" w:sz="0" w:space="0" w:color="auto"/>
            <w:left w:val="none" w:sz="0" w:space="0" w:color="auto"/>
            <w:bottom w:val="none" w:sz="0" w:space="0" w:color="auto"/>
            <w:right w:val="none" w:sz="0" w:space="0" w:color="auto"/>
          </w:divBdr>
        </w:div>
        <w:div w:id="871529146">
          <w:marLeft w:val="0"/>
          <w:marRight w:val="0"/>
          <w:marTop w:val="0"/>
          <w:marBottom w:val="0"/>
          <w:divBdr>
            <w:top w:val="none" w:sz="0" w:space="0" w:color="auto"/>
            <w:left w:val="none" w:sz="0" w:space="0" w:color="auto"/>
            <w:bottom w:val="none" w:sz="0" w:space="0" w:color="auto"/>
            <w:right w:val="none" w:sz="0" w:space="0" w:color="auto"/>
          </w:divBdr>
        </w:div>
        <w:div w:id="1742020701">
          <w:marLeft w:val="0"/>
          <w:marRight w:val="0"/>
          <w:marTop w:val="0"/>
          <w:marBottom w:val="0"/>
          <w:divBdr>
            <w:top w:val="none" w:sz="0" w:space="0" w:color="auto"/>
            <w:left w:val="none" w:sz="0" w:space="0" w:color="auto"/>
            <w:bottom w:val="none" w:sz="0" w:space="0" w:color="auto"/>
            <w:right w:val="none" w:sz="0" w:space="0" w:color="auto"/>
          </w:divBdr>
        </w:div>
        <w:div w:id="296186293">
          <w:marLeft w:val="0"/>
          <w:marRight w:val="0"/>
          <w:marTop w:val="0"/>
          <w:marBottom w:val="0"/>
          <w:divBdr>
            <w:top w:val="none" w:sz="0" w:space="0" w:color="auto"/>
            <w:left w:val="none" w:sz="0" w:space="0" w:color="auto"/>
            <w:bottom w:val="none" w:sz="0" w:space="0" w:color="auto"/>
            <w:right w:val="none" w:sz="0" w:space="0" w:color="auto"/>
          </w:divBdr>
        </w:div>
        <w:div w:id="1304700727">
          <w:marLeft w:val="0"/>
          <w:marRight w:val="0"/>
          <w:marTop w:val="0"/>
          <w:marBottom w:val="0"/>
          <w:divBdr>
            <w:top w:val="none" w:sz="0" w:space="0" w:color="auto"/>
            <w:left w:val="none" w:sz="0" w:space="0" w:color="auto"/>
            <w:bottom w:val="none" w:sz="0" w:space="0" w:color="auto"/>
            <w:right w:val="none" w:sz="0" w:space="0" w:color="auto"/>
          </w:divBdr>
        </w:div>
        <w:div w:id="2074306857">
          <w:marLeft w:val="0"/>
          <w:marRight w:val="0"/>
          <w:marTop w:val="0"/>
          <w:marBottom w:val="0"/>
          <w:divBdr>
            <w:top w:val="none" w:sz="0" w:space="0" w:color="auto"/>
            <w:left w:val="none" w:sz="0" w:space="0" w:color="auto"/>
            <w:bottom w:val="none" w:sz="0" w:space="0" w:color="auto"/>
            <w:right w:val="none" w:sz="0" w:space="0" w:color="auto"/>
          </w:divBdr>
        </w:div>
        <w:div w:id="2116289324">
          <w:marLeft w:val="0"/>
          <w:marRight w:val="0"/>
          <w:marTop w:val="0"/>
          <w:marBottom w:val="0"/>
          <w:divBdr>
            <w:top w:val="none" w:sz="0" w:space="0" w:color="auto"/>
            <w:left w:val="none" w:sz="0" w:space="0" w:color="auto"/>
            <w:bottom w:val="none" w:sz="0" w:space="0" w:color="auto"/>
            <w:right w:val="none" w:sz="0" w:space="0" w:color="auto"/>
          </w:divBdr>
        </w:div>
        <w:div w:id="1207792753">
          <w:marLeft w:val="0"/>
          <w:marRight w:val="0"/>
          <w:marTop w:val="0"/>
          <w:marBottom w:val="0"/>
          <w:divBdr>
            <w:top w:val="none" w:sz="0" w:space="0" w:color="auto"/>
            <w:left w:val="none" w:sz="0" w:space="0" w:color="auto"/>
            <w:bottom w:val="none" w:sz="0" w:space="0" w:color="auto"/>
            <w:right w:val="none" w:sz="0" w:space="0" w:color="auto"/>
          </w:divBdr>
        </w:div>
        <w:div w:id="1348172996">
          <w:marLeft w:val="0"/>
          <w:marRight w:val="0"/>
          <w:marTop w:val="0"/>
          <w:marBottom w:val="0"/>
          <w:divBdr>
            <w:top w:val="none" w:sz="0" w:space="0" w:color="auto"/>
            <w:left w:val="none" w:sz="0" w:space="0" w:color="auto"/>
            <w:bottom w:val="none" w:sz="0" w:space="0" w:color="auto"/>
            <w:right w:val="none" w:sz="0" w:space="0" w:color="auto"/>
          </w:divBdr>
        </w:div>
        <w:div w:id="192377535">
          <w:marLeft w:val="0"/>
          <w:marRight w:val="0"/>
          <w:marTop w:val="0"/>
          <w:marBottom w:val="0"/>
          <w:divBdr>
            <w:top w:val="none" w:sz="0" w:space="0" w:color="auto"/>
            <w:left w:val="none" w:sz="0" w:space="0" w:color="auto"/>
            <w:bottom w:val="none" w:sz="0" w:space="0" w:color="auto"/>
            <w:right w:val="none" w:sz="0" w:space="0" w:color="auto"/>
          </w:divBdr>
        </w:div>
        <w:div w:id="1000504200">
          <w:marLeft w:val="0"/>
          <w:marRight w:val="0"/>
          <w:marTop w:val="0"/>
          <w:marBottom w:val="0"/>
          <w:divBdr>
            <w:top w:val="none" w:sz="0" w:space="0" w:color="auto"/>
            <w:left w:val="none" w:sz="0" w:space="0" w:color="auto"/>
            <w:bottom w:val="none" w:sz="0" w:space="0" w:color="auto"/>
            <w:right w:val="none" w:sz="0" w:space="0" w:color="auto"/>
          </w:divBdr>
        </w:div>
        <w:div w:id="1282690213">
          <w:marLeft w:val="0"/>
          <w:marRight w:val="0"/>
          <w:marTop w:val="0"/>
          <w:marBottom w:val="0"/>
          <w:divBdr>
            <w:top w:val="none" w:sz="0" w:space="0" w:color="auto"/>
            <w:left w:val="none" w:sz="0" w:space="0" w:color="auto"/>
            <w:bottom w:val="none" w:sz="0" w:space="0" w:color="auto"/>
            <w:right w:val="none" w:sz="0" w:space="0" w:color="auto"/>
          </w:divBdr>
        </w:div>
        <w:div w:id="32077686">
          <w:marLeft w:val="0"/>
          <w:marRight w:val="0"/>
          <w:marTop w:val="0"/>
          <w:marBottom w:val="0"/>
          <w:divBdr>
            <w:top w:val="none" w:sz="0" w:space="0" w:color="auto"/>
            <w:left w:val="none" w:sz="0" w:space="0" w:color="auto"/>
            <w:bottom w:val="none" w:sz="0" w:space="0" w:color="auto"/>
            <w:right w:val="none" w:sz="0" w:space="0" w:color="auto"/>
          </w:divBdr>
        </w:div>
        <w:div w:id="415785442">
          <w:marLeft w:val="0"/>
          <w:marRight w:val="0"/>
          <w:marTop w:val="0"/>
          <w:marBottom w:val="0"/>
          <w:divBdr>
            <w:top w:val="none" w:sz="0" w:space="0" w:color="auto"/>
            <w:left w:val="none" w:sz="0" w:space="0" w:color="auto"/>
            <w:bottom w:val="none" w:sz="0" w:space="0" w:color="auto"/>
            <w:right w:val="none" w:sz="0" w:space="0" w:color="auto"/>
          </w:divBdr>
        </w:div>
        <w:div w:id="840390366">
          <w:marLeft w:val="0"/>
          <w:marRight w:val="0"/>
          <w:marTop w:val="0"/>
          <w:marBottom w:val="0"/>
          <w:divBdr>
            <w:top w:val="none" w:sz="0" w:space="0" w:color="auto"/>
            <w:left w:val="none" w:sz="0" w:space="0" w:color="auto"/>
            <w:bottom w:val="none" w:sz="0" w:space="0" w:color="auto"/>
            <w:right w:val="none" w:sz="0" w:space="0" w:color="auto"/>
          </w:divBdr>
        </w:div>
        <w:div w:id="728309661">
          <w:marLeft w:val="0"/>
          <w:marRight w:val="0"/>
          <w:marTop w:val="0"/>
          <w:marBottom w:val="0"/>
          <w:divBdr>
            <w:top w:val="none" w:sz="0" w:space="0" w:color="auto"/>
            <w:left w:val="none" w:sz="0" w:space="0" w:color="auto"/>
            <w:bottom w:val="none" w:sz="0" w:space="0" w:color="auto"/>
            <w:right w:val="none" w:sz="0" w:space="0" w:color="auto"/>
          </w:divBdr>
        </w:div>
        <w:div w:id="1297488858">
          <w:marLeft w:val="0"/>
          <w:marRight w:val="0"/>
          <w:marTop w:val="0"/>
          <w:marBottom w:val="0"/>
          <w:divBdr>
            <w:top w:val="none" w:sz="0" w:space="0" w:color="auto"/>
            <w:left w:val="none" w:sz="0" w:space="0" w:color="auto"/>
            <w:bottom w:val="none" w:sz="0" w:space="0" w:color="auto"/>
            <w:right w:val="none" w:sz="0" w:space="0" w:color="auto"/>
          </w:divBdr>
        </w:div>
      </w:divsChild>
    </w:div>
    <w:div w:id="198398602">
      <w:bodyDiv w:val="1"/>
      <w:marLeft w:val="0"/>
      <w:marRight w:val="0"/>
      <w:marTop w:val="0"/>
      <w:marBottom w:val="0"/>
      <w:divBdr>
        <w:top w:val="none" w:sz="0" w:space="0" w:color="auto"/>
        <w:left w:val="none" w:sz="0" w:space="0" w:color="auto"/>
        <w:bottom w:val="none" w:sz="0" w:space="0" w:color="auto"/>
        <w:right w:val="none" w:sz="0" w:space="0" w:color="auto"/>
      </w:divBdr>
      <w:divsChild>
        <w:div w:id="596057070">
          <w:marLeft w:val="0"/>
          <w:marRight w:val="0"/>
          <w:marTop w:val="0"/>
          <w:marBottom w:val="0"/>
          <w:divBdr>
            <w:top w:val="none" w:sz="0" w:space="0" w:color="auto"/>
            <w:left w:val="none" w:sz="0" w:space="0" w:color="auto"/>
            <w:bottom w:val="none" w:sz="0" w:space="0" w:color="auto"/>
            <w:right w:val="none" w:sz="0" w:space="0" w:color="auto"/>
          </w:divBdr>
          <w:divsChild>
            <w:div w:id="1114861306">
              <w:marLeft w:val="0"/>
              <w:marRight w:val="0"/>
              <w:marTop w:val="0"/>
              <w:marBottom w:val="0"/>
              <w:divBdr>
                <w:top w:val="none" w:sz="0" w:space="0" w:color="auto"/>
                <w:left w:val="none" w:sz="0" w:space="0" w:color="auto"/>
                <w:bottom w:val="none" w:sz="0" w:space="0" w:color="auto"/>
                <w:right w:val="none" w:sz="0" w:space="0" w:color="auto"/>
              </w:divBdr>
              <w:divsChild>
                <w:div w:id="816727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6226721">
      <w:bodyDiv w:val="1"/>
      <w:marLeft w:val="0"/>
      <w:marRight w:val="0"/>
      <w:marTop w:val="0"/>
      <w:marBottom w:val="0"/>
      <w:divBdr>
        <w:top w:val="none" w:sz="0" w:space="0" w:color="auto"/>
        <w:left w:val="none" w:sz="0" w:space="0" w:color="auto"/>
        <w:bottom w:val="none" w:sz="0" w:space="0" w:color="auto"/>
        <w:right w:val="none" w:sz="0" w:space="0" w:color="auto"/>
      </w:divBdr>
      <w:divsChild>
        <w:div w:id="1771389865">
          <w:marLeft w:val="547"/>
          <w:marRight w:val="0"/>
          <w:marTop w:val="0"/>
          <w:marBottom w:val="0"/>
          <w:divBdr>
            <w:top w:val="none" w:sz="0" w:space="0" w:color="auto"/>
            <w:left w:val="none" w:sz="0" w:space="0" w:color="auto"/>
            <w:bottom w:val="none" w:sz="0" w:space="0" w:color="auto"/>
            <w:right w:val="none" w:sz="0" w:space="0" w:color="auto"/>
          </w:divBdr>
        </w:div>
        <w:div w:id="575021381">
          <w:marLeft w:val="547"/>
          <w:marRight w:val="0"/>
          <w:marTop w:val="0"/>
          <w:marBottom w:val="0"/>
          <w:divBdr>
            <w:top w:val="none" w:sz="0" w:space="0" w:color="auto"/>
            <w:left w:val="none" w:sz="0" w:space="0" w:color="auto"/>
            <w:bottom w:val="none" w:sz="0" w:space="0" w:color="auto"/>
            <w:right w:val="none" w:sz="0" w:space="0" w:color="auto"/>
          </w:divBdr>
        </w:div>
        <w:div w:id="1234512536">
          <w:marLeft w:val="547"/>
          <w:marRight w:val="0"/>
          <w:marTop w:val="0"/>
          <w:marBottom w:val="0"/>
          <w:divBdr>
            <w:top w:val="none" w:sz="0" w:space="0" w:color="auto"/>
            <w:left w:val="none" w:sz="0" w:space="0" w:color="auto"/>
            <w:bottom w:val="none" w:sz="0" w:space="0" w:color="auto"/>
            <w:right w:val="none" w:sz="0" w:space="0" w:color="auto"/>
          </w:divBdr>
        </w:div>
        <w:div w:id="1186679331">
          <w:marLeft w:val="547"/>
          <w:marRight w:val="0"/>
          <w:marTop w:val="0"/>
          <w:marBottom w:val="0"/>
          <w:divBdr>
            <w:top w:val="none" w:sz="0" w:space="0" w:color="auto"/>
            <w:left w:val="none" w:sz="0" w:space="0" w:color="auto"/>
            <w:bottom w:val="none" w:sz="0" w:space="0" w:color="auto"/>
            <w:right w:val="none" w:sz="0" w:space="0" w:color="auto"/>
          </w:divBdr>
        </w:div>
        <w:div w:id="930966055">
          <w:marLeft w:val="547"/>
          <w:marRight w:val="0"/>
          <w:marTop w:val="0"/>
          <w:marBottom w:val="0"/>
          <w:divBdr>
            <w:top w:val="none" w:sz="0" w:space="0" w:color="auto"/>
            <w:left w:val="none" w:sz="0" w:space="0" w:color="auto"/>
            <w:bottom w:val="none" w:sz="0" w:space="0" w:color="auto"/>
            <w:right w:val="none" w:sz="0" w:space="0" w:color="auto"/>
          </w:divBdr>
        </w:div>
      </w:divsChild>
    </w:div>
    <w:div w:id="340741910">
      <w:bodyDiv w:val="1"/>
      <w:marLeft w:val="0"/>
      <w:marRight w:val="0"/>
      <w:marTop w:val="0"/>
      <w:marBottom w:val="0"/>
      <w:divBdr>
        <w:top w:val="none" w:sz="0" w:space="0" w:color="auto"/>
        <w:left w:val="none" w:sz="0" w:space="0" w:color="auto"/>
        <w:bottom w:val="none" w:sz="0" w:space="0" w:color="auto"/>
        <w:right w:val="none" w:sz="0" w:space="0" w:color="auto"/>
      </w:divBdr>
    </w:div>
    <w:div w:id="342515060">
      <w:bodyDiv w:val="1"/>
      <w:marLeft w:val="0"/>
      <w:marRight w:val="0"/>
      <w:marTop w:val="0"/>
      <w:marBottom w:val="0"/>
      <w:divBdr>
        <w:top w:val="none" w:sz="0" w:space="0" w:color="auto"/>
        <w:left w:val="none" w:sz="0" w:space="0" w:color="auto"/>
        <w:bottom w:val="none" w:sz="0" w:space="0" w:color="auto"/>
        <w:right w:val="none" w:sz="0" w:space="0" w:color="auto"/>
      </w:divBdr>
    </w:div>
    <w:div w:id="368455521">
      <w:bodyDiv w:val="1"/>
      <w:marLeft w:val="0"/>
      <w:marRight w:val="0"/>
      <w:marTop w:val="0"/>
      <w:marBottom w:val="0"/>
      <w:divBdr>
        <w:top w:val="none" w:sz="0" w:space="0" w:color="auto"/>
        <w:left w:val="none" w:sz="0" w:space="0" w:color="auto"/>
        <w:bottom w:val="none" w:sz="0" w:space="0" w:color="auto"/>
        <w:right w:val="none" w:sz="0" w:space="0" w:color="auto"/>
      </w:divBdr>
    </w:div>
    <w:div w:id="602953021">
      <w:bodyDiv w:val="1"/>
      <w:marLeft w:val="0"/>
      <w:marRight w:val="0"/>
      <w:marTop w:val="0"/>
      <w:marBottom w:val="0"/>
      <w:divBdr>
        <w:top w:val="none" w:sz="0" w:space="0" w:color="auto"/>
        <w:left w:val="none" w:sz="0" w:space="0" w:color="auto"/>
        <w:bottom w:val="none" w:sz="0" w:space="0" w:color="auto"/>
        <w:right w:val="none" w:sz="0" w:space="0" w:color="auto"/>
      </w:divBdr>
      <w:divsChild>
        <w:div w:id="1800147898">
          <w:marLeft w:val="0"/>
          <w:marRight w:val="0"/>
          <w:marTop w:val="0"/>
          <w:marBottom w:val="0"/>
          <w:divBdr>
            <w:top w:val="none" w:sz="0" w:space="0" w:color="auto"/>
            <w:left w:val="none" w:sz="0" w:space="0" w:color="auto"/>
            <w:bottom w:val="none" w:sz="0" w:space="0" w:color="auto"/>
            <w:right w:val="none" w:sz="0" w:space="0" w:color="auto"/>
          </w:divBdr>
        </w:div>
        <w:div w:id="1217544304">
          <w:marLeft w:val="0"/>
          <w:marRight w:val="0"/>
          <w:marTop w:val="0"/>
          <w:marBottom w:val="0"/>
          <w:divBdr>
            <w:top w:val="none" w:sz="0" w:space="0" w:color="auto"/>
            <w:left w:val="none" w:sz="0" w:space="0" w:color="auto"/>
            <w:bottom w:val="none" w:sz="0" w:space="0" w:color="auto"/>
            <w:right w:val="none" w:sz="0" w:space="0" w:color="auto"/>
          </w:divBdr>
        </w:div>
        <w:div w:id="693187664">
          <w:marLeft w:val="0"/>
          <w:marRight w:val="0"/>
          <w:marTop w:val="0"/>
          <w:marBottom w:val="0"/>
          <w:divBdr>
            <w:top w:val="none" w:sz="0" w:space="0" w:color="auto"/>
            <w:left w:val="none" w:sz="0" w:space="0" w:color="auto"/>
            <w:bottom w:val="none" w:sz="0" w:space="0" w:color="auto"/>
            <w:right w:val="none" w:sz="0" w:space="0" w:color="auto"/>
          </w:divBdr>
        </w:div>
        <w:div w:id="2007661530">
          <w:marLeft w:val="0"/>
          <w:marRight w:val="0"/>
          <w:marTop w:val="0"/>
          <w:marBottom w:val="0"/>
          <w:divBdr>
            <w:top w:val="none" w:sz="0" w:space="0" w:color="auto"/>
            <w:left w:val="none" w:sz="0" w:space="0" w:color="auto"/>
            <w:bottom w:val="none" w:sz="0" w:space="0" w:color="auto"/>
            <w:right w:val="none" w:sz="0" w:space="0" w:color="auto"/>
          </w:divBdr>
        </w:div>
        <w:div w:id="1992782970">
          <w:marLeft w:val="0"/>
          <w:marRight w:val="0"/>
          <w:marTop w:val="0"/>
          <w:marBottom w:val="0"/>
          <w:divBdr>
            <w:top w:val="none" w:sz="0" w:space="0" w:color="auto"/>
            <w:left w:val="none" w:sz="0" w:space="0" w:color="auto"/>
            <w:bottom w:val="none" w:sz="0" w:space="0" w:color="auto"/>
            <w:right w:val="none" w:sz="0" w:space="0" w:color="auto"/>
          </w:divBdr>
        </w:div>
        <w:div w:id="234560220">
          <w:marLeft w:val="0"/>
          <w:marRight w:val="0"/>
          <w:marTop w:val="0"/>
          <w:marBottom w:val="0"/>
          <w:divBdr>
            <w:top w:val="none" w:sz="0" w:space="0" w:color="auto"/>
            <w:left w:val="none" w:sz="0" w:space="0" w:color="auto"/>
            <w:bottom w:val="none" w:sz="0" w:space="0" w:color="auto"/>
            <w:right w:val="none" w:sz="0" w:space="0" w:color="auto"/>
          </w:divBdr>
        </w:div>
        <w:div w:id="1816676414">
          <w:marLeft w:val="0"/>
          <w:marRight w:val="0"/>
          <w:marTop w:val="0"/>
          <w:marBottom w:val="0"/>
          <w:divBdr>
            <w:top w:val="none" w:sz="0" w:space="0" w:color="auto"/>
            <w:left w:val="none" w:sz="0" w:space="0" w:color="auto"/>
            <w:bottom w:val="none" w:sz="0" w:space="0" w:color="auto"/>
            <w:right w:val="none" w:sz="0" w:space="0" w:color="auto"/>
          </w:divBdr>
        </w:div>
        <w:div w:id="226427488">
          <w:marLeft w:val="0"/>
          <w:marRight w:val="0"/>
          <w:marTop w:val="0"/>
          <w:marBottom w:val="0"/>
          <w:divBdr>
            <w:top w:val="none" w:sz="0" w:space="0" w:color="auto"/>
            <w:left w:val="none" w:sz="0" w:space="0" w:color="auto"/>
            <w:bottom w:val="none" w:sz="0" w:space="0" w:color="auto"/>
            <w:right w:val="none" w:sz="0" w:space="0" w:color="auto"/>
          </w:divBdr>
        </w:div>
        <w:div w:id="400719441">
          <w:marLeft w:val="0"/>
          <w:marRight w:val="0"/>
          <w:marTop w:val="0"/>
          <w:marBottom w:val="0"/>
          <w:divBdr>
            <w:top w:val="none" w:sz="0" w:space="0" w:color="auto"/>
            <w:left w:val="none" w:sz="0" w:space="0" w:color="auto"/>
            <w:bottom w:val="none" w:sz="0" w:space="0" w:color="auto"/>
            <w:right w:val="none" w:sz="0" w:space="0" w:color="auto"/>
          </w:divBdr>
        </w:div>
        <w:div w:id="432552693">
          <w:marLeft w:val="0"/>
          <w:marRight w:val="0"/>
          <w:marTop w:val="0"/>
          <w:marBottom w:val="0"/>
          <w:divBdr>
            <w:top w:val="none" w:sz="0" w:space="0" w:color="auto"/>
            <w:left w:val="none" w:sz="0" w:space="0" w:color="auto"/>
            <w:bottom w:val="none" w:sz="0" w:space="0" w:color="auto"/>
            <w:right w:val="none" w:sz="0" w:space="0" w:color="auto"/>
          </w:divBdr>
        </w:div>
        <w:div w:id="1735396484">
          <w:marLeft w:val="0"/>
          <w:marRight w:val="0"/>
          <w:marTop w:val="0"/>
          <w:marBottom w:val="0"/>
          <w:divBdr>
            <w:top w:val="none" w:sz="0" w:space="0" w:color="auto"/>
            <w:left w:val="none" w:sz="0" w:space="0" w:color="auto"/>
            <w:bottom w:val="none" w:sz="0" w:space="0" w:color="auto"/>
            <w:right w:val="none" w:sz="0" w:space="0" w:color="auto"/>
          </w:divBdr>
        </w:div>
        <w:div w:id="893857096">
          <w:marLeft w:val="0"/>
          <w:marRight w:val="0"/>
          <w:marTop w:val="0"/>
          <w:marBottom w:val="0"/>
          <w:divBdr>
            <w:top w:val="none" w:sz="0" w:space="0" w:color="auto"/>
            <w:left w:val="none" w:sz="0" w:space="0" w:color="auto"/>
            <w:bottom w:val="none" w:sz="0" w:space="0" w:color="auto"/>
            <w:right w:val="none" w:sz="0" w:space="0" w:color="auto"/>
          </w:divBdr>
        </w:div>
        <w:div w:id="832527973">
          <w:marLeft w:val="0"/>
          <w:marRight w:val="0"/>
          <w:marTop w:val="0"/>
          <w:marBottom w:val="0"/>
          <w:divBdr>
            <w:top w:val="none" w:sz="0" w:space="0" w:color="auto"/>
            <w:left w:val="none" w:sz="0" w:space="0" w:color="auto"/>
            <w:bottom w:val="none" w:sz="0" w:space="0" w:color="auto"/>
            <w:right w:val="none" w:sz="0" w:space="0" w:color="auto"/>
          </w:divBdr>
        </w:div>
        <w:div w:id="1891452330">
          <w:marLeft w:val="0"/>
          <w:marRight w:val="0"/>
          <w:marTop w:val="0"/>
          <w:marBottom w:val="0"/>
          <w:divBdr>
            <w:top w:val="none" w:sz="0" w:space="0" w:color="auto"/>
            <w:left w:val="none" w:sz="0" w:space="0" w:color="auto"/>
            <w:bottom w:val="none" w:sz="0" w:space="0" w:color="auto"/>
            <w:right w:val="none" w:sz="0" w:space="0" w:color="auto"/>
          </w:divBdr>
        </w:div>
        <w:div w:id="829904033">
          <w:marLeft w:val="0"/>
          <w:marRight w:val="0"/>
          <w:marTop w:val="0"/>
          <w:marBottom w:val="0"/>
          <w:divBdr>
            <w:top w:val="none" w:sz="0" w:space="0" w:color="auto"/>
            <w:left w:val="none" w:sz="0" w:space="0" w:color="auto"/>
            <w:bottom w:val="none" w:sz="0" w:space="0" w:color="auto"/>
            <w:right w:val="none" w:sz="0" w:space="0" w:color="auto"/>
          </w:divBdr>
        </w:div>
        <w:div w:id="868031199">
          <w:marLeft w:val="0"/>
          <w:marRight w:val="0"/>
          <w:marTop w:val="0"/>
          <w:marBottom w:val="0"/>
          <w:divBdr>
            <w:top w:val="none" w:sz="0" w:space="0" w:color="auto"/>
            <w:left w:val="none" w:sz="0" w:space="0" w:color="auto"/>
            <w:bottom w:val="none" w:sz="0" w:space="0" w:color="auto"/>
            <w:right w:val="none" w:sz="0" w:space="0" w:color="auto"/>
          </w:divBdr>
        </w:div>
        <w:div w:id="1613900696">
          <w:marLeft w:val="0"/>
          <w:marRight w:val="0"/>
          <w:marTop w:val="0"/>
          <w:marBottom w:val="0"/>
          <w:divBdr>
            <w:top w:val="none" w:sz="0" w:space="0" w:color="auto"/>
            <w:left w:val="none" w:sz="0" w:space="0" w:color="auto"/>
            <w:bottom w:val="none" w:sz="0" w:space="0" w:color="auto"/>
            <w:right w:val="none" w:sz="0" w:space="0" w:color="auto"/>
          </w:divBdr>
        </w:div>
        <w:div w:id="135611957">
          <w:marLeft w:val="0"/>
          <w:marRight w:val="0"/>
          <w:marTop w:val="0"/>
          <w:marBottom w:val="0"/>
          <w:divBdr>
            <w:top w:val="none" w:sz="0" w:space="0" w:color="auto"/>
            <w:left w:val="none" w:sz="0" w:space="0" w:color="auto"/>
            <w:bottom w:val="none" w:sz="0" w:space="0" w:color="auto"/>
            <w:right w:val="none" w:sz="0" w:space="0" w:color="auto"/>
          </w:divBdr>
        </w:div>
        <w:div w:id="1986619784">
          <w:marLeft w:val="0"/>
          <w:marRight w:val="0"/>
          <w:marTop w:val="0"/>
          <w:marBottom w:val="0"/>
          <w:divBdr>
            <w:top w:val="none" w:sz="0" w:space="0" w:color="auto"/>
            <w:left w:val="none" w:sz="0" w:space="0" w:color="auto"/>
            <w:bottom w:val="none" w:sz="0" w:space="0" w:color="auto"/>
            <w:right w:val="none" w:sz="0" w:space="0" w:color="auto"/>
          </w:divBdr>
        </w:div>
        <w:div w:id="931666035">
          <w:marLeft w:val="0"/>
          <w:marRight w:val="0"/>
          <w:marTop w:val="0"/>
          <w:marBottom w:val="0"/>
          <w:divBdr>
            <w:top w:val="none" w:sz="0" w:space="0" w:color="auto"/>
            <w:left w:val="none" w:sz="0" w:space="0" w:color="auto"/>
            <w:bottom w:val="none" w:sz="0" w:space="0" w:color="auto"/>
            <w:right w:val="none" w:sz="0" w:space="0" w:color="auto"/>
          </w:divBdr>
        </w:div>
        <w:div w:id="2093116205">
          <w:marLeft w:val="0"/>
          <w:marRight w:val="0"/>
          <w:marTop w:val="0"/>
          <w:marBottom w:val="0"/>
          <w:divBdr>
            <w:top w:val="none" w:sz="0" w:space="0" w:color="auto"/>
            <w:left w:val="none" w:sz="0" w:space="0" w:color="auto"/>
            <w:bottom w:val="none" w:sz="0" w:space="0" w:color="auto"/>
            <w:right w:val="none" w:sz="0" w:space="0" w:color="auto"/>
          </w:divBdr>
        </w:div>
        <w:div w:id="1321621917">
          <w:marLeft w:val="0"/>
          <w:marRight w:val="0"/>
          <w:marTop w:val="0"/>
          <w:marBottom w:val="0"/>
          <w:divBdr>
            <w:top w:val="none" w:sz="0" w:space="0" w:color="auto"/>
            <w:left w:val="none" w:sz="0" w:space="0" w:color="auto"/>
            <w:bottom w:val="none" w:sz="0" w:space="0" w:color="auto"/>
            <w:right w:val="none" w:sz="0" w:space="0" w:color="auto"/>
          </w:divBdr>
        </w:div>
        <w:div w:id="1923290449">
          <w:marLeft w:val="0"/>
          <w:marRight w:val="0"/>
          <w:marTop w:val="0"/>
          <w:marBottom w:val="0"/>
          <w:divBdr>
            <w:top w:val="none" w:sz="0" w:space="0" w:color="auto"/>
            <w:left w:val="none" w:sz="0" w:space="0" w:color="auto"/>
            <w:bottom w:val="none" w:sz="0" w:space="0" w:color="auto"/>
            <w:right w:val="none" w:sz="0" w:space="0" w:color="auto"/>
          </w:divBdr>
        </w:div>
        <w:div w:id="1324814734">
          <w:marLeft w:val="0"/>
          <w:marRight w:val="0"/>
          <w:marTop w:val="0"/>
          <w:marBottom w:val="0"/>
          <w:divBdr>
            <w:top w:val="none" w:sz="0" w:space="0" w:color="auto"/>
            <w:left w:val="none" w:sz="0" w:space="0" w:color="auto"/>
            <w:bottom w:val="none" w:sz="0" w:space="0" w:color="auto"/>
            <w:right w:val="none" w:sz="0" w:space="0" w:color="auto"/>
          </w:divBdr>
        </w:div>
        <w:div w:id="1991792083">
          <w:marLeft w:val="0"/>
          <w:marRight w:val="0"/>
          <w:marTop w:val="0"/>
          <w:marBottom w:val="0"/>
          <w:divBdr>
            <w:top w:val="none" w:sz="0" w:space="0" w:color="auto"/>
            <w:left w:val="none" w:sz="0" w:space="0" w:color="auto"/>
            <w:bottom w:val="none" w:sz="0" w:space="0" w:color="auto"/>
            <w:right w:val="none" w:sz="0" w:space="0" w:color="auto"/>
          </w:divBdr>
        </w:div>
        <w:div w:id="712382731">
          <w:marLeft w:val="0"/>
          <w:marRight w:val="0"/>
          <w:marTop w:val="0"/>
          <w:marBottom w:val="0"/>
          <w:divBdr>
            <w:top w:val="none" w:sz="0" w:space="0" w:color="auto"/>
            <w:left w:val="none" w:sz="0" w:space="0" w:color="auto"/>
            <w:bottom w:val="none" w:sz="0" w:space="0" w:color="auto"/>
            <w:right w:val="none" w:sz="0" w:space="0" w:color="auto"/>
          </w:divBdr>
        </w:div>
        <w:div w:id="1351754916">
          <w:marLeft w:val="0"/>
          <w:marRight w:val="0"/>
          <w:marTop w:val="0"/>
          <w:marBottom w:val="0"/>
          <w:divBdr>
            <w:top w:val="none" w:sz="0" w:space="0" w:color="auto"/>
            <w:left w:val="none" w:sz="0" w:space="0" w:color="auto"/>
            <w:bottom w:val="none" w:sz="0" w:space="0" w:color="auto"/>
            <w:right w:val="none" w:sz="0" w:space="0" w:color="auto"/>
          </w:divBdr>
        </w:div>
        <w:div w:id="862791982">
          <w:marLeft w:val="0"/>
          <w:marRight w:val="0"/>
          <w:marTop w:val="0"/>
          <w:marBottom w:val="0"/>
          <w:divBdr>
            <w:top w:val="none" w:sz="0" w:space="0" w:color="auto"/>
            <w:left w:val="none" w:sz="0" w:space="0" w:color="auto"/>
            <w:bottom w:val="none" w:sz="0" w:space="0" w:color="auto"/>
            <w:right w:val="none" w:sz="0" w:space="0" w:color="auto"/>
          </w:divBdr>
        </w:div>
        <w:div w:id="1663511304">
          <w:marLeft w:val="0"/>
          <w:marRight w:val="0"/>
          <w:marTop w:val="0"/>
          <w:marBottom w:val="0"/>
          <w:divBdr>
            <w:top w:val="none" w:sz="0" w:space="0" w:color="auto"/>
            <w:left w:val="none" w:sz="0" w:space="0" w:color="auto"/>
            <w:bottom w:val="none" w:sz="0" w:space="0" w:color="auto"/>
            <w:right w:val="none" w:sz="0" w:space="0" w:color="auto"/>
          </w:divBdr>
        </w:div>
        <w:div w:id="1542860606">
          <w:marLeft w:val="0"/>
          <w:marRight w:val="0"/>
          <w:marTop w:val="0"/>
          <w:marBottom w:val="0"/>
          <w:divBdr>
            <w:top w:val="none" w:sz="0" w:space="0" w:color="auto"/>
            <w:left w:val="none" w:sz="0" w:space="0" w:color="auto"/>
            <w:bottom w:val="none" w:sz="0" w:space="0" w:color="auto"/>
            <w:right w:val="none" w:sz="0" w:space="0" w:color="auto"/>
          </w:divBdr>
        </w:div>
        <w:div w:id="2104446110">
          <w:marLeft w:val="0"/>
          <w:marRight w:val="0"/>
          <w:marTop w:val="0"/>
          <w:marBottom w:val="0"/>
          <w:divBdr>
            <w:top w:val="none" w:sz="0" w:space="0" w:color="auto"/>
            <w:left w:val="none" w:sz="0" w:space="0" w:color="auto"/>
            <w:bottom w:val="none" w:sz="0" w:space="0" w:color="auto"/>
            <w:right w:val="none" w:sz="0" w:space="0" w:color="auto"/>
          </w:divBdr>
        </w:div>
        <w:div w:id="1687899957">
          <w:marLeft w:val="0"/>
          <w:marRight w:val="0"/>
          <w:marTop w:val="0"/>
          <w:marBottom w:val="0"/>
          <w:divBdr>
            <w:top w:val="none" w:sz="0" w:space="0" w:color="auto"/>
            <w:left w:val="none" w:sz="0" w:space="0" w:color="auto"/>
            <w:bottom w:val="none" w:sz="0" w:space="0" w:color="auto"/>
            <w:right w:val="none" w:sz="0" w:space="0" w:color="auto"/>
          </w:divBdr>
        </w:div>
        <w:div w:id="978538192">
          <w:marLeft w:val="0"/>
          <w:marRight w:val="0"/>
          <w:marTop w:val="0"/>
          <w:marBottom w:val="0"/>
          <w:divBdr>
            <w:top w:val="none" w:sz="0" w:space="0" w:color="auto"/>
            <w:left w:val="none" w:sz="0" w:space="0" w:color="auto"/>
            <w:bottom w:val="none" w:sz="0" w:space="0" w:color="auto"/>
            <w:right w:val="none" w:sz="0" w:space="0" w:color="auto"/>
          </w:divBdr>
        </w:div>
        <w:div w:id="335226951">
          <w:marLeft w:val="0"/>
          <w:marRight w:val="0"/>
          <w:marTop w:val="0"/>
          <w:marBottom w:val="0"/>
          <w:divBdr>
            <w:top w:val="none" w:sz="0" w:space="0" w:color="auto"/>
            <w:left w:val="none" w:sz="0" w:space="0" w:color="auto"/>
            <w:bottom w:val="none" w:sz="0" w:space="0" w:color="auto"/>
            <w:right w:val="none" w:sz="0" w:space="0" w:color="auto"/>
          </w:divBdr>
        </w:div>
        <w:div w:id="1288700141">
          <w:marLeft w:val="0"/>
          <w:marRight w:val="0"/>
          <w:marTop w:val="0"/>
          <w:marBottom w:val="0"/>
          <w:divBdr>
            <w:top w:val="none" w:sz="0" w:space="0" w:color="auto"/>
            <w:left w:val="none" w:sz="0" w:space="0" w:color="auto"/>
            <w:bottom w:val="none" w:sz="0" w:space="0" w:color="auto"/>
            <w:right w:val="none" w:sz="0" w:space="0" w:color="auto"/>
          </w:divBdr>
        </w:div>
        <w:div w:id="2141218184">
          <w:marLeft w:val="0"/>
          <w:marRight w:val="0"/>
          <w:marTop w:val="0"/>
          <w:marBottom w:val="0"/>
          <w:divBdr>
            <w:top w:val="none" w:sz="0" w:space="0" w:color="auto"/>
            <w:left w:val="none" w:sz="0" w:space="0" w:color="auto"/>
            <w:bottom w:val="none" w:sz="0" w:space="0" w:color="auto"/>
            <w:right w:val="none" w:sz="0" w:space="0" w:color="auto"/>
          </w:divBdr>
        </w:div>
        <w:div w:id="990718078">
          <w:marLeft w:val="0"/>
          <w:marRight w:val="0"/>
          <w:marTop w:val="0"/>
          <w:marBottom w:val="0"/>
          <w:divBdr>
            <w:top w:val="none" w:sz="0" w:space="0" w:color="auto"/>
            <w:left w:val="none" w:sz="0" w:space="0" w:color="auto"/>
            <w:bottom w:val="none" w:sz="0" w:space="0" w:color="auto"/>
            <w:right w:val="none" w:sz="0" w:space="0" w:color="auto"/>
          </w:divBdr>
        </w:div>
        <w:div w:id="2023890488">
          <w:marLeft w:val="0"/>
          <w:marRight w:val="0"/>
          <w:marTop w:val="0"/>
          <w:marBottom w:val="0"/>
          <w:divBdr>
            <w:top w:val="none" w:sz="0" w:space="0" w:color="auto"/>
            <w:left w:val="none" w:sz="0" w:space="0" w:color="auto"/>
            <w:bottom w:val="none" w:sz="0" w:space="0" w:color="auto"/>
            <w:right w:val="none" w:sz="0" w:space="0" w:color="auto"/>
          </w:divBdr>
        </w:div>
        <w:div w:id="1739867314">
          <w:marLeft w:val="0"/>
          <w:marRight w:val="0"/>
          <w:marTop w:val="0"/>
          <w:marBottom w:val="0"/>
          <w:divBdr>
            <w:top w:val="none" w:sz="0" w:space="0" w:color="auto"/>
            <w:left w:val="none" w:sz="0" w:space="0" w:color="auto"/>
            <w:bottom w:val="none" w:sz="0" w:space="0" w:color="auto"/>
            <w:right w:val="none" w:sz="0" w:space="0" w:color="auto"/>
          </w:divBdr>
        </w:div>
        <w:div w:id="207300177">
          <w:marLeft w:val="0"/>
          <w:marRight w:val="0"/>
          <w:marTop w:val="0"/>
          <w:marBottom w:val="0"/>
          <w:divBdr>
            <w:top w:val="none" w:sz="0" w:space="0" w:color="auto"/>
            <w:left w:val="none" w:sz="0" w:space="0" w:color="auto"/>
            <w:bottom w:val="none" w:sz="0" w:space="0" w:color="auto"/>
            <w:right w:val="none" w:sz="0" w:space="0" w:color="auto"/>
          </w:divBdr>
        </w:div>
        <w:div w:id="256711894">
          <w:marLeft w:val="0"/>
          <w:marRight w:val="0"/>
          <w:marTop w:val="0"/>
          <w:marBottom w:val="0"/>
          <w:divBdr>
            <w:top w:val="none" w:sz="0" w:space="0" w:color="auto"/>
            <w:left w:val="none" w:sz="0" w:space="0" w:color="auto"/>
            <w:bottom w:val="none" w:sz="0" w:space="0" w:color="auto"/>
            <w:right w:val="none" w:sz="0" w:space="0" w:color="auto"/>
          </w:divBdr>
        </w:div>
        <w:div w:id="1490753232">
          <w:marLeft w:val="0"/>
          <w:marRight w:val="0"/>
          <w:marTop w:val="0"/>
          <w:marBottom w:val="0"/>
          <w:divBdr>
            <w:top w:val="none" w:sz="0" w:space="0" w:color="auto"/>
            <w:left w:val="none" w:sz="0" w:space="0" w:color="auto"/>
            <w:bottom w:val="none" w:sz="0" w:space="0" w:color="auto"/>
            <w:right w:val="none" w:sz="0" w:space="0" w:color="auto"/>
          </w:divBdr>
        </w:div>
        <w:div w:id="1143544559">
          <w:marLeft w:val="0"/>
          <w:marRight w:val="0"/>
          <w:marTop w:val="0"/>
          <w:marBottom w:val="0"/>
          <w:divBdr>
            <w:top w:val="none" w:sz="0" w:space="0" w:color="auto"/>
            <w:left w:val="none" w:sz="0" w:space="0" w:color="auto"/>
            <w:bottom w:val="none" w:sz="0" w:space="0" w:color="auto"/>
            <w:right w:val="none" w:sz="0" w:space="0" w:color="auto"/>
          </w:divBdr>
        </w:div>
        <w:div w:id="1622684252">
          <w:marLeft w:val="0"/>
          <w:marRight w:val="0"/>
          <w:marTop w:val="0"/>
          <w:marBottom w:val="0"/>
          <w:divBdr>
            <w:top w:val="none" w:sz="0" w:space="0" w:color="auto"/>
            <w:left w:val="none" w:sz="0" w:space="0" w:color="auto"/>
            <w:bottom w:val="none" w:sz="0" w:space="0" w:color="auto"/>
            <w:right w:val="none" w:sz="0" w:space="0" w:color="auto"/>
          </w:divBdr>
        </w:div>
        <w:div w:id="370033809">
          <w:marLeft w:val="0"/>
          <w:marRight w:val="0"/>
          <w:marTop w:val="0"/>
          <w:marBottom w:val="0"/>
          <w:divBdr>
            <w:top w:val="none" w:sz="0" w:space="0" w:color="auto"/>
            <w:left w:val="none" w:sz="0" w:space="0" w:color="auto"/>
            <w:bottom w:val="none" w:sz="0" w:space="0" w:color="auto"/>
            <w:right w:val="none" w:sz="0" w:space="0" w:color="auto"/>
          </w:divBdr>
        </w:div>
        <w:div w:id="244800610">
          <w:marLeft w:val="0"/>
          <w:marRight w:val="0"/>
          <w:marTop w:val="0"/>
          <w:marBottom w:val="0"/>
          <w:divBdr>
            <w:top w:val="none" w:sz="0" w:space="0" w:color="auto"/>
            <w:left w:val="none" w:sz="0" w:space="0" w:color="auto"/>
            <w:bottom w:val="none" w:sz="0" w:space="0" w:color="auto"/>
            <w:right w:val="none" w:sz="0" w:space="0" w:color="auto"/>
          </w:divBdr>
        </w:div>
        <w:div w:id="1256212064">
          <w:marLeft w:val="0"/>
          <w:marRight w:val="0"/>
          <w:marTop w:val="0"/>
          <w:marBottom w:val="0"/>
          <w:divBdr>
            <w:top w:val="none" w:sz="0" w:space="0" w:color="auto"/>
            <w:left w:val="none" w:sz="0" w:space="0" w:color="auto"/>
            <w:bottom w:val="none" w:sz="0" w:space="0" w:color="auto"/>
            <w:right w:val="none" w:sz="0" w:space="0" w:color="auto"/>
          </w:divBdr>
        </w:div>
        <w:div w:id="1564757249">
          <w:marLeft w:val="0"/>
          <w:marRight w:val="0"/>
          <w:marTop w:val="0"/>
          <w:marBottom w:val="0"/>
          <w:divBdr>
            <w:top w:val="none" w:sz="0" w:space="0" w:color="auto"/>
            <w:left w:val="none" w:sz="0" w:space="0" w:color="auto"/>
            <w:bottom w:val="none" w:sz="0" w:space="0" w:color="auto"/>
            <w:right w:val="none" w:sz="0" w:space="0" w:color="auto"/>
          </w:divBdr>
        </w:div>
        <w:div w:id="1296982856">
          <w:marLeft w:val="0"/>
          <w:marRight w:val="0"/>
          <w:marTop w:val="0"/>
          <w:marBottom w:val="0"/>
          <w:divBdr>
            <w:top w:val="none" w:sz="0" w:space="0" w:color="auto"/>
            <w:left w:val="none" w:sz="0" w:space="0" w:color="auto"/>
            <w:bottom w:val="none" w:sz="0" w:space="0" w:color="auto"/>
            <w:right w:val="none" w:sz="0" w:space="0" w:color="auto"/>
          </w:divBdr>
        </w:div>
        <w:div w:id="1424376697">
          <w:marLeft w:val="0"/>
          <w:marRight w:val="0"/>
          <w:marTop w:val="0"/>
          <w:marBottom w:val="0"/>
          <w:divBdr>
            <w:top w:val="none" w:sz="0" w:space="0" w:color="auto"/>
            <w:left w:val="none" w:sz="0" w:space="0" w:color="auto"/>
            <w:bottom w:val="none" w:sz="0" w:space="0" w:color="auto"/>
            <w:right w:val="none" w:sz="0" w:space="0" w:color="auto"/>
          </w:divBdr>
        </w:div>
        <w:div w:id="452478515">
          <w:marLeft w:val="0"/>
          <w:marRight w:val="0"/>
          <w:marTop w:val="0"/>
          <w:marBottom w:val="0"/>
          <w:divBdr>
            <w:top w:val="none" w:sz="0" w:space="0" w:color="auto"/>
            <w:left w:val="none" w:sz="0" w:space="0" w:color="auto"/>
            <w:bottom w:val="none" w:sz="0" w:space="0" w:color="auto"/>
            <w:right w:val="none" w:sz="0" w:space="0" w:color="auto"/>
          </w:divBdr>
        </w:div>
        <w:div w:id="901019504">
          <w:marLeft w:val="0"/>
          <w:marRight w:val="0"/>
          <w:marTop w:val="0"/>
          <w:marBottom w:val="0"/>
          <w:divBdr>
            <w:top w:val="none" w:sz="0" w:space="0" w:color="auto"/>
            <w:left w:val="none" w:sz="0" w:space="0" w:color="auto"/>
            <w:bottom w:val="none" w:sz="0" w:space="0" w:color="auto"/>
            <w:right w:val="none" w:sz="0" w:space="0" w:color="auto"/>
          </w:divBdr>
        </w:div>
        <w:div w:id="1006715029">
          <w:marLeft w:val="0"/>
          <w:marRight w:val="0"/>
          <w:marTop w:val="0"/>
          <w:marBottom w:val="0"/>
          <w:divBdr>
            <w:top w:val="none" w:sz="0" w:space="0" w:color="auto"/>
            <w:left w:val="none" w:sz="0" w:space="0" w:color="auto"/>
            <w:bottom w:val="none" w:sz="0" w:space="0" w:color="auto"/>
            <w:right w:val="none" w:sz="0" w:space="0" w:color="auto"/>
          </w:divBdr>
        </w:div>
        <w:div w:id="568997962">
          <w:marLeft w:val="0"/>
          <w:marRight w:val="0"/>
          <w:marTop w:val="0"/>
          <w:marBottom w:val="0"/>
          <w:divBdr>
            <w:top w:val="none" w:sz="0" w:space="0" w:color="auto"/>
            <w:left w:val="none" w:sz="0" w:space="0" w:color="auto"/>
            <w:bottom w:val="none" w:sz="0" w:space="0" w:color="auto"/>
            <w:right w:val="none" w:sz="0" w:space="0" w:color="auto"/>
          </w:divBdr>
        </w:div>
        <w:div w:id="187720819">
          <w:marLeft w:val="0"/>
          <w:marRight w:val="0"/>
          <w:marTop w:val="0"/>
          <w:marBottom w:val="0"/>
          <w:divBdr>
            <w:top w:val="none" w:sz="0" w:space="0" w:color="auto"/>
            <w:left w:val="none" w:sz="0" w:space="0" w:color="auto"/>
            <w:bottom w:val="none" w:sz="0" w:space="0" w:color="auto"/>
            <w:right w:val="none" w:sz="0" w:space="0" w:color="auto"/>
          </w:divBdr>
        </w:div>
      </w:divsChild>
    </w:div>
    <w:div w:id="654722836">
      <w:bodyDiv w:val="1"/>
      <w:marLeft w:val="0"/>
      <w:marRight w:val="0"/>
      <w:marTop w:val="0"/>
      <w:marBottom w:val="0"/>
      <w:divBdr>
        <w:top w:val="none" w:sz="0" w:space="0" w:color="auto"/>
        <w:left w:val="none" w:sz="0" w:space="0" w:color="auto"/>
        <w:bottom w:val="none" w:sz="0" w:space="0" w:color="auto"/>
        <w:right w:val="none" w:sz="0" w:space="0" w:color="auto"/>
      </w:divBdr>
      <w:divsChild>
        <w:div w:id="587348509">
          <w:marLeft w:val="446"/>
          <w:marRight w:val="0"/>
          <w:marTop w:val="0"/>
          <w:marBottom w:val="0"/>
          <w:divBdr>
            <w:top w:val="none" w:sz="0" w:space="0" w:color="auto"/>
            <w:left w:val="none" w:sz="0" w:space="0" w:color="auto"/>
            <w:bottom w:val="none" w:sz="0" w:space="0" w:color="auto"/>
            <w:right w:val="none" w:sz="0" w:space="0" w:color="auto"/>
          </w:divBdr>
        </w:div>
        <w:div w:id="2044137687">
          <w:marLeft w:val="446"/>
          <w:marRight w:val="0"/>
          <w:marTop w:val="0"/>
          <w:marBottom w:val="0"/>
          <w:divBdr>
            <w:top w:val="none" w:sz="0" w:space="0" w:color="auto"/>
            <w:left w:val="none" w:sz="0" w:space="0" w:color="auto"/>
            <w:bottom w:val="none" w:sz="0" w:space="0" w:color="auto"/>
            <w:right w:val="none" w:sz="0" w:space="0" w:color="auto"/>
          </w:divBdr>
        </w:div>
        <w:div w:id="973409150">
          <w:marLeft w:val="446"/>
          <w:marRight w:val="0"/>
          <w:marTop w:val="0"/>
          <w:marBottom w:val="0"/>
          <w:divBdr>
            <w:top w:val="none" w:sz="0" w:space="0" w:color="auto"/>
            <w:left w:val="none" w:sz="0" w:space="0" w:color="auto"/>
            <w:bottom w:val="none" w:sz="0" w:space="0" w:color="auto"/>
            <w:right w:val="none" w:sz="0" w:space="0" w:color="auto"/>
          </w:divBdr>
        </w:div>
        <w:div w:id="1676105627">
          <w:marLeft w:val="446"/>
          <w:marRight w:val="0"/>
          <w:marTop w:val="0"/>
          <w:marBottom w:val="0"/>
          <w:divBdr>
            <w:top w:val="none" w:sz="0" w:space="0" w:color="auto"/>
            <w:left w:val="none" w:sz="0" w:space="0" w:color="auto"/>
            <w:bottom w:val="none" w:sz="0" w:space="0" w:color="auto"/>
            <w:right w:val="none" w:sz="0" w:space="0" w:color="auto"/>
          </w:divBdr>
        </w:div>
        <w:div w:id="553546986">
          <w:marLeft w:val="1166"/>
          <w:marRight w:val="0"/>
          <w:marTop w:val="0"/>
          <w:marBottom w:val="0"/>
          <w:divBdr>
            <w:top w:val="none" w:sz="0" w:space="0" w:color="auto"/>
            <w:left w:val="none" w:sz="0" w:space="0" w:color="auto"/>
            <w:bottom w:val="none" w:sz="0" w:space="0" w:color="auto"/>
            <w:right w:val="none" w:sz="0" w:space="0" w:color="auto"/>
          </w:divBdr>
        </w:div>
        <w:div w:id="883641002">
          <w:marLeft w:val="1166"/>
          <w:marRight w:val="0"/>
          <w:marTop w:val="0"/>
          <w:marBottom w:val="0"/>
          <w:divBdr>
            <w:top w:val="none" w:sz="0" w:space="0" w:color="auto"/>
            <w:left w:val="none" w:sz="0" w:space="0" w:color="auto"/>
            <w:bottom w:val="none" w:sz="0" w:space="0" w:color="auto"/>
            <w:right w:val="none" w:sz="0" w:space="0" w:color="auto"/>
          </w:divBdr>
        </w:div>
        <w:div w:id="1623733746">
          <w:marLeft w:val="1166"/>
          <w:marRight w:val="0"/>
          <w:marTop w:val="0"/>
          <w:marBottom w:val="0"/>
          <w:divBdr>
            <w:top w:val="none" w:sz="0" w:space="0" w:color="auto"/>
            <w:left w:val="none" w:sz="0" w:space="0" w:color="auto"/>
            <w:bottom w:val="none" w:sz="0" w:space="0" w:color="auto"/>
            <w:right w:val="none" w:sz="0" w:space="0" w:color="auto"/>
          </w:divBdr>
        </w:div>
        <w:div w:id="513959267">
          <w:marLeft w:val="1166"/>
          <w:marRight w:val="0"/>
          <w:marTop w:val="0"/>
          <w:marBottom w:val="0"/>
          <w:divBdr>
            <w:top w:val="none" w:sz="0" w:space="0" w:color="auto"/>
            <w:left w:val="none" w:sz="0" w:space="0" w:color="auto"/>
            <w:bottom w:val="none" w:sz="0" w:space="0" w:color="auto"/>
            <w:right w:val="none" w:sz="0" w:space="0" w:color="auto"/>
          </w:divBdr>
        </w:div>
      </w:divsChild>
    </w:div>
    <w:div w:id="661736431">
      <w:bodyDiv w:val="1"/>
      <w:marLeft w:val="0"/>
      <w:marRight w:val="0"/>
      <w:marTop w:val="0"/>
      <w:marBottom w:val="0"/>
      <w:divBdr>
        <w:top w:val="none" w:sz="0" w:space="0" w:color="auto"/>
        <w:left w:val="none" w:sz="0" w:space="0" w:color="auto"/>
        <w:bottom w:val="none" w:sz="0" w:space="0" w:color="auto"/>
        <w:right w:val="none" w:sz="0" w:space="0" w:color="auto"/>
      </w:divBdr>
    </w:div>
    <w:div w:id="723407871">
      <w:bodyDiv w:val="1"/>
      <w:marLeft w:val="0"/>
      <w:marRight w:val="0"/>
      <w:marTop w:val="0"/>
      <w:marBottom w:val="0"/>
      <w:divBdr>
        <w:top w:val="none" w:sz="0" w:space="0" w:color="auto"/>
        <w:left w:val="none" w:sz="0" w:space="0" w:color="auto"/>
        <w:bottom w:val="none" w:sz="0" w:space="0" w:color="auto"/>
        <w:right w:val="none" w:sz="0" w:space="0" w:color="auto"/>
      </w:divBdr>
    </w:div>
    <w:div w:id="900797457">
      <w:bodyDiv w:val="1"/>
      <w:marLeft w:val="0"/>
      <w:marRight w:val="0"/>
      <w:marTop w:val="0"/>
      <w:marBottom w:val="0"/>
      <w:divBdr>
        <w:top w:val="none" w:sz="0" w:space="0" w:color="auto"/>
        <w:left w:val="none" w:sz="0" w:space="0" w:color="auto"/>
        <w:bottom w:val="none" w:sz="0" w:space="0" w:color="auto"/>
        <w:right w:val="none" w:sz="0" w:space="0" w:color="auto"/>
      </w:divBdr>
      <w:divsChild>
        <w:div w:id="439372246">
          <w:marLeft w:val="547"/>
          <w:marRight w:val="0"/>
          <w:marTop w:val="0"/>
          <w:marBottom w:val="0"/>
          <w:divBdr>
            <w:top w:val="none" w:sz="0" w:space="0" w:color="auto"/>
            <w:left w:val="none" w:sz="0" w:space="0" w:color="auto"/>
            <w:bottom w:val="none" w:sz="0" w:space="0" w:color="auto"/>
            <w:right w:val="none" w:sz="0" w:space="0" w:color="auto"/>
          </w:divBdr>
        </w:div>
      </w:divsChild>
    </w:div>
    <w:div w:id="970596452">
      <w:bodyDiv w:val="1"/>
      <w:marLeft w:val="0"/>
      <w:marRight w:val="0"/>
      <w:marTop w:val="0"/>
      <w:marBottom w:val="0"/>
      <w:divBdr>
        <w:top w:val="none" w:sz="0" w:space="0" w:color="auto"/>
        <w:left w:val="none" w:sz="0" w:space="0" w:color="auto"/>
        <w:bottom w:val="none" w:sz="0" w:space="0" w:color="auto"/>
        <w:right w:val="none" w:sz="0" w:space="0" w:color="auto"/>
      </w:divBdr>
    </w:div>
    <w:div w:id="1052271484">
      <w:bodyDiv w:val="1"/>
      <w:marLeft w:val="0"/>
      <w:marRight w:val="0"/>
      <w:marTop w:val="0"/>
      <w:marBottom w:val="0"/>
      <w:divBdr>
        <w:top w:val="none" w:sz="0" w:space="0" w:color="auto"/>
        <w:left w:val="none" w:sz="0" w:space="0" w:color="auto"/>
        <w:bottom w:val="none" w:sz="0" w:space="0" w:color="auto"/>
        <w:right w:val="none" w:sz="0" w:space="0" w:color="auto"/>
      </w:divBdr>
      <w:divsChild>
        <w:div w:id="1722440225">
          <w:marLeft w:val="0"/>
          <w:marRight w:val="0"/>
          <w:marTop w:val="0"/>
          <w:marBottom w:val="0"/>
          <w:divBdr>
            <w:top w:val="none" w:sz="0" w:space="0" w:color="auto"/>
            <w:left w:val="none" w:sz="0" w:space="0" w:color="auto"/>
            <w:bottom w:val="none" w:sz="0" w:space="0" w:color="auto"/>
            <w:right w:val="none" w:sz="0" w:space="0" w:color="auto"/>
          </w:divBdr>
        </w:div>
        <w:div w:id="1435780052">
          <w:marLeft w:val="0"/>
          <w:marRight w:val="0"/>
          <w:marTop w:val="0"/>
          <w:marBottom w:val="0"/>
          <w:divBdr>
            <w:top w:val="none" w:sz="0" w:space="0" w:color="auto"/>
            <w:left w:val="none" w:sz="0" w:space="0" w:color="auto"/>
            <w:bottom w:val="none" w:sz="0" w:space="0" w:color="auto"/>
            <w:right w:val="none" w:sz="0" w:space="0" w:color="auto"/>
          </w:divBdr>
        </w:div>
      </w:divsChild>
    </w:div>
    <w:div w:id="1146046801">
      <w:bodyDiv w:val="1"/>
      <w:marLeft w:val="0"/>
      <w:marRight w:val="0"/>
      <w:marTop w:val="0"/>
      <w:marBottom w:val="0"/>
      <w:divBdr>
        <w:top w:val="none" w:sz="0" w:space="0" w:color="auto"/>
        <w:left w:val="none" w:sz="0" w:space="0" w:color="auto"/>
        <w:bottom w:val="none" w:sz="0" w:space="0" w:color="auto"/>
        <w:right w:val="none" w:sz="0" w:space="0" w:color="auto"/>
      </w:divBdr>
      <w:divsChild>
        <w:div w:id="1994332517">
          <w:marLeft w:val="0"/>
          <w:marRight w:val="0"/>
          <w:marTop w:val="0"/>
          <w:marBottom w:val="0"/>
          <w:divBdr>
            <w:top w:val="none" w:sz="0" w:space="0" w:color="auto"/>
            <w:left w:val="none" w:sz="0" w:space="0" w:color="auto"/>
            <w:bottom w:val="none" w:sz="0" w:space="0" w:color="auto"/>
            <w:right w:val="none" w:sz="0" w:space="0" w:color="auto"/>
          </w:divBdr>
        </w:div>
        <w:div w:id="1049646895">
          <w:marLeft w:val="0"/>
          <w:marRight w:val="0"/>
          <w:marTop w:val="0"/>
          <w:marBottom w:val="0"/>
          <w:divBdr>
            <w:top w:val="none" w:sz="0" w:space="0" w:color="auto"/>
            <w:left w:val="none" w:sz="0" w:space="0" w:color="auto"/>
            <w:bottom w:val="none" w:sz="0" w:space="0" w:color="auto"/>
            <w:right w:val="none" w:sz="0" w:space="0" w:color="auto"/>
          </w:divBdr>
        </w:div>
      </w:divsChild>
    </w:div>
    <w:div w:id="1153762549">
      <w:bodyDiv w:val="1"/>
      <w:marLeft w:val="0"/>
      <w:marRight w:val="0"/>
      <w:marTop w:val="0"/>
      <w:marBottom w:val="0"/>
      <w:divBdr>
        <w:top w:val="none" w:sz="0" w:space="0" w:color="auto"/>
        <w:left w:val="none" w:sz="0" w:space="0" w:color="auto"/>
        <w:bottom w:val="none" w:sz="0" w:space="0" w:color="auto"/>
        <w:right w:val="none" w:sz="0" w:space="0" w:color="auto"/>
      </w:divBdr>
      <w:divsChild>
        <w:div w:id="1393768924">
          <w:marLeft w:val="0"/>
          <w:marRight w:val="0"/>
          <w:marTop w:val="0"/>
          <w:marBottom w:val="0"/>
          <w:divBdr>
            <w:top w:val="none" w:sz="0" w:space="0" w:color="auto"/>
            <w:left w:val="none" w:sz="0" w:space="0" w:color="auto"/>
            <w:bottom w:val="none" w:sz="0" w:space="0" w:color="auto"/>
            <w:right w:val="none" w:sz="0" w:space="0" w:color="auto"/>
          </w:divBdr>
        </w:div>
        <w:div w:id="1005665746">
          <w:marLeft w:val="0"/>
          <w:marRight w:val="0"/>
          <w:marTop w:val="0"/>
          <w:marBottom w:val="0"/>
          <w:divBdr>
            <w:top w:val="none" w:sz="0" w:space="0" w:color="auto"/>
            <w:left w:val="none" w:sz="0" w:space="0" w:color="auto"/>
            <w:bottom w:val="none" w:sz="0" w:space="0" w:color="auto"/>
            <w:right w:val="none" w:sz="0" w:space="0" w:color="auto"/>
          </w:divBdr>
        </w:div>
        <w:div w:id="886064897">
          <w:marLeft w:val="0"/>
          <w:marRight w:val="0"/>
          <w:marTop w:val="0"/>
          <w:marBottom w:val="0"/>
          <w:divBdr>
            <w:top w:val="none" w:sz="0" w:space="0" w:color="auto"/>
            <w:left w:val="none" w:sz="0" w:space="0" w:color="auto"/>
            <w:bottom w:val="none" w:sz="0" w:space="0" w:color="auto"/>
            <w:right w:val="none" w:sz="0" w:space="0" w:color="auto"/>
          </w:divBdr>
        </w:div>
        <w:div w:id="339238735">
          <w:marLeft w:val="0"/>
          <w:marRight w:val="0"/>
          <w:marTop w:val="0"/>
          <w:marBottom w:val="0"/>
          <w:divBdr>
            <w:top w:val="none" w:sz="0" w:space="0" w:color="auto"/>
            <w:left w:val="none" w:sz="0" w:space="0" w:color="auto"/>
            <w:bottom w:val="none" w:sz="0" w:space="0" w:color="auto"/>
            <w:right w:val="none" w:sz="0" w:space="0" w:color="auto"/>
          </w:divBdr>
        </w:div>
        <w:div w:id="96563336">
          <w:marLeft w:val="0"/>
          <w:marRight w:val="0"/>
          <w:marTop w:val="0"/>
          <w:marBottom w:val="0"/>
          <w:divBdr>
            <w:top w:val="none" w:sz="0" w:space="0" w:color="auto"/>
            <w:left w:val="none" w:sz="0" w:space="0" w:color="auto"/>
            <w:bottom w:val="none" w:sz="0" w:space="0" w:color="auto"/>
            <w:right w:val="none" w:sz="0" w:space="0" w:color="auto"/>
          </w:divBdr>
        </w:div>
      </w:divsChild>
    </w:div>
    <w:div w:id="1306466848">
      <w:bodyDiv w:val="1"/>
      <w:marLeft w:val="0"/>
      <w:marRight w:val="0"/>
      <w:marTop w:val="0"/>
      <w:marBottom w:val="0"/>
      <w:divBdr>
        <w:top w:val="none" w:sz="0" w:space="0" w:color="auto"/>
        <w:left w:val="none" w:sz="0" w:space="0" w:color="auto"/>
        <w:bottom w:val="none" w:sz="0" w:space="0" w:color="auto"/>
        <w:right w:val="none" w:sz="0" w:space="0" w:color="auto"/>
      </w:divBdr>
      <w:divsChild>
        <w:div w:id="145995417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469983651">
              <w:marLeft w:val="0"/>
              <w:marRight w:val="0"/>
              <w:marTop w:val="0"/>
              <w:marBottom w:val="0"/>
              <w:divBdr>
                <w:top w:val="none" w:sz="0" w:space="0" w:color="auto"/>
                <w:left w:val="none" w:sz="0" w:space="0" w:color="auto"/>
                <w:bottom w:val="none" w:sz="0" w:space="0" w:color="auto"/>
                <w:right w:val="none" w:sz="0" w:space="0" w:color="auto"/>
              </w:divBdr>
              <w:divsChild>
                <w:div w:id="1581793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0474303">
      <w:bodyDiv w:val="1"/>
      <w:marLeft w:val="0"/>
      <w:marRight w:val="0"/>
      <w:marTop w:val="0"/>
      <w:marBottom w:val="0"/>
      <w:divBdr>
        <w:top w:val="none" w:sz="0" w:space="0" w:color="auto"/>
        <w:left w:val="none" w:sz="0" w:space="0" w:color="auto"/>
        <w:bottom w:val="none" w:sz="0" w:space="0" w:color="auto"/>
        <w:right w:val="none" w:sz="0" w:space="0" w:color="auto"/>
      </w:divBdr>
      <w:divsChild>
        <w:div w:id="1642540567">
          <w:marLeft w:val="547"/>
          <w:marRight w:val="0"/>
          <w:marTop w:val="0"/>
          <w:marBottom w:val="0"/>
          <w:divBdr>
            <w:top w:val="none" w:sz="0" w:space="0" w:color="auto"/>
            <w:left w:val="none" w:sz="0" w:space="0" w:color="auto"/>
            <w:bottom w:val="none" w:sz="0" w:space="0" w:color="auto"/>
            <w:right w:val="none" w:sz="0" w:space="0" w:color="auto"/>
          </w:divBdr>
        </w:div>
      </w:divsChild>
    </w:div>
    <w:div w:id="1422726092">
      <w:bodyDiv w:val="1"/>
      <w:marLeft w:val="0"/>
      <w:marRight w:val="0"/>
      <w:marTop w:val="0"/>
      <w:marBottom w:val="0"/>
      <w:divBdr>
        <w:top w:val="none" w:sz="0" w:space="0" w:color="auto"/>
        <w:left w:val="none" w:sz="0" w:space="0" w:color="auto"/>
        <w:bottom w:val="none" w:sz="0" w:space="0" w:color="auto"/>
        <w:right w:val="none" w:sz="0" w:space="0" w:color="auto"/>
      </w:divBdr>
      <w:divsChild>
        <w:div w:id="296112666">
          <w:marLeft w:val="0"/>
          <w:marRight w:val="0"/>
          <w:marTop w:val="0"/>
          <w:marBottom w:val="0"/>
          <w:divBdr>
            <w:top w:val="none" w:sz="0" w:space="0" w:color="auto"/>
            <w:left w:val="none" w:sz="0" w:space="0" w:color="auto"/>
            <w:bottom w:val="none" w:sz="0" w:space="0" w:color="auto"/>
            <w:right w:val="none" w:sz="0" w:space="0" w:color="auto"/>
          </w:divBdr>
        </w:div>
        <w:div w:id="1230310166">
          <w:marLeft w:val="0"/>
          <w:marRight w:val="0"/>
          <w:marTop w:val="0"/>
          <w:marBottom w:val="0"/>
          <w:divBdr>
            <w:top w:val="none" w:sz="0" w:space="0" w:color="auto"/>
            <w:left w:val="none" w:sz="0" w:space="0" w:color="auto"/>
            <w:bottom w:val="none" w:sz="0" w:space="0" w:color="auto"/>
            <w:right w:val="none" w:sz="0" w:space="0" w:color="auto"/>
          </w:divBdr>
        </w:div>
        <w:div w:id="1556090079">
          <w:marLeft w:val="0"/>
          <w:marRight w:val="0"/>
          <w:marTop w:val="0"/>
          <w:marBottom w:val="0"/>
          <w:divBdr>
            <w:top w:val="none" w:sz="0" w:space="0" w:color="auto"/>
            <w:left w:val="none" w:sz="0" w:space="0" w:color="auto"/>
            <w:bottom w:val="none" w:sz="0" w:space="0" w:color="auto"/>
            <w:right w:val="none" w:sz="0" w:space="0" w:color="auto"/>
          </w:divBdr>
        </w:div>
        <w:div w:id="1322200581">
          <w:marLeft w:val="0"/>
          <w:marRight w:val="0"/>
          <w:marTop w:val="0"/>
          <w:marBottom w:val="0"/>
          <w:divBdr>
            <w:top w:val="none" w:sz="0" w:space="0" w:color="auto"/>
            <w:left w:val="none" w:sz="0" w:space="0" w:color="auto"/>
            <w:bottom w:val="none" w:sz="0" w:space="0" w:color="auto"/>
            <w:right w:val="none" w:sz="0" w:space="0" w:color="auto"/>
          </w:divBdr>
        </w:div>
        <w:div w:id="224873582">
          <w:marLeft w:val="0"/>
          <w:marRight w:val="0"/>
          <w:marTop w:val="0"/>
          <w:marBottom w:val="0"/>
          <w:divBdr>
            <w:top w:val="none" w:sz="0" w:space="0" w:color="auto"/>
            <w:left w:val="none" w:sz="0" w:space="0" w:color="auto"/>
            <w:bottom w:val="none" w:sz="0" w:space="0" w:color="auto"/>
            <w:right w:val="none" w:sz="0" w:space="0" w:color="auto"/>
          </w:divBdr>
        </w:div>
        <w:div w:id="1044061174">
          <w:marLeft w:val="0"/>
          <w:marRight w:val="0"/>
          <w:marTop w:val="0"/>
          <w:marBottom w:val="0"/>
          <w:divBdr>
            <w:top w:val="none" w:sz="0" w:space="0" w:color="auto"/>
            <w:left w:val="none" w:sz="0" w:space="0" w:color="auto"/>
            <w:bottom w:val="none" w:sz="0" w:space="0" w:color="auto"/>
            <w:right w:val="none" w:sz="0" w:space="0" w:color="auto"/>
          </w:divBdr>
        </w:div>
        <w:div w:id="1090783141">
          <w:marLeft w:val="0"/>
          <w:marRight w:val="0"/>
          <w:marTop w:val="0"/>
          <w:marBottom w:val="0"/>
          <w:divBdr>
            <w:top w:val="none" w:sz="0" w:space="0" w:color="auto"/>
            <w:left w:val="none" w:sz="0" w:space="0" w:color="auto"/>
            <w:bottom w:val="none" w:sz="0" w:space="0" w:color="auto"/>
            <w:right w:val="none" w:sz="0" w:space="0" w:color="auto"/>
          </w:divBdr>
        </w:div>
      </w:divsChild>
    </w:div>
    <w:div w:id="1436443127">
      <w:bodyDiv w:val="1"/>
      <w:marLeft w:val="0"/>
      <w:marRight w:val="0"/>
      <w:marTop w:val="0"/>
      <w:marBottom w:val="0"/>
      <w:divBdr>
        <w:top w:val="none" w:sz="0" w:space="0" w:color="auto"/>
        <w:left w:val="none" w:sz="0" w:space="0" w:color="auto"/>
        <w:bottom w:val="none" w:sz="0" w:space="0" w:color="auto"/>
        <w:right w:val="none" w:sz="0" w:space="0" w:color="auto"/>
      </w:divBdr>
      <w:divsChild>
        <w:div w:id="494421997">
          <w:marLeft w:val="0"/>
          <w:marRight w:val="0"/>
          <w:marTop w:val="0"/>
          <w:marBottom w:val="0"/>
          <w:divBdr>
            <w:top w:val="none" w:sz="0" w:space="0" w:color="auto"/>
            <w:left w:val="none" w:sz="0" w:space="0" w:color="auto"/>
            <w:bottom w:val="none" w:sz="0" w:space="0" w:color="auto"/>
            <w:right w:val="none" w:sz="0" w:space="0" w:color="auto"/>
          </w:divBdr>
        </w:div>
        <w:div w:id="1813717897">
          <w:marLeft w:val="0"/>
          <w:marRight w:val="0"/>
          <w:marTop w:val="0"/>
          <w:marBottom w:val="0"/>
          <w:divBdr>
            <w:top w:val="none" w:sz="0" w:space="0" w:color="auto"/>
            <w:left w:val="none" w:sz="0" w:space="0" w:color="auto"/>
            <w:bottom w:val="none" w:sz="0" w:space="0" w:color="auto"/>
            <w:right w:val="none" w:sz="0" w:space="0" w:color="auto"/>
          </w:divBdr>
        </w:div>
        <w:div w:id="1332757215">
          <w:marLeft w:val="0"/>
          <w:marRight w:val="0"/>
          <w:marTop w:val="0"/>
          <w:marBottom w:val="0"/>
          <w:divBdr>
            <w:top w:val="none" w:sz="0" w:space="0" w:color="auto"/>
            <w:left w:val="none" w:sz="0" w:space="0" w:color="auto"/>
            <w:bottom w:val="none" w:sz="0" w:space="0" w:color="auto"/>
            <w:right w:val="none" w:sz="0" w:space="0" w:color="auto"/>
          </w:divBdr>
        </w:div>
        <w:div w:id="2034457976">
          <w:marLeft w:val="0"/>
          <w:marRight w:val="0"/>
          <w:marTop w:val="0"/>
          <w:marBottom w:val="0"/>
          <w:divBdr>
            <w:top w:val="none" w:sz="0" w:space="0" w:color="auto"/>
            <w:left w:val="none" w:sz="0" w:space="0" w:color="auto"/>
            <w:bottom w:val="none" w:sz="0" w:space="0" w:color="auto"/>
            <w:right w:val="none" w:sz="0" w:space="0" w:color="auto"/>
          </w:divBdr>
        </w:div>
        <w:div w:id="1477720597">
          <w:marLeft w:val="0"/>
          <w:marRight w:val="0"/>
          <w:marTop w:val="0"/>
          <w:marBottom w:val="0"/>
          <w:divBdr>
            <w:top w:val="none" w:sz="0" w:space="0" w:color="auto"/>
            <w:left w:val="none" w:sz="0" w:space="0" w:color="auto"/>
            <w:bottom w:val="none" w:sz="0" w:space="0" w:color="auto"/>
            <w:right w:val="none" w:sz="0" w:space="0" w:color="auto"/>
          </w:divBdr>
        </w:div>
      </w:divsChild>
    </w:div>
    <w:div w:id="1546916279">
      <w:bodyDiv w:val="1"/>
      <w:marLeft w:val="0"/>
      <w:marRight w:val="0"/>
      <w:marTop w:val="0"/>
      <w:marBottom w:val="0"/>
      <w:divBdr>
        <w:top w:val="none" w:sz="0" w:space="0" w:color="auto"/>
        <w:left w:val="none" w:sz="0" w:space="0" w:color="auto"/>
        <w:bottom w:val="none" w:sz="0" w:space="0" w:color="auto"/>
        <w:right w:val="none" w:sz="0" w:space="0" w:color="auto"/>
      </w:divBdr>
      <w:divsChild>
        <w:div w:id="1884321251">
          <w:marLeft w:val="0"/>
          <w:marRight w:val="0"/>
          <w:marTop w:val="0"/>
          <w:marBottom w:val="0"/>
          <w:divBdr>
            <w:top w:val="none" w:sz="0" w:space="0" w:color="auto"/>
            <w:left w:val="none" w:sz="0" w:space="0" w:color="auto"/>
            <w:bottom w:val="none" w:sz="0" w:space="0" w:color="auto"/>
            <w:right w:val="none" w:sz="0" w:space="0" w:color="auto"/>
          </w:divBdr>
        </w:div>
        <w:div w:id="615717012">
          <w:marLeft w:val="0"/>
          <w:marRight w:val="0"/>
          <w:marTop w:val="0"/>
          <w:marBottom w:val="0"/>
          <w:divBdr>
            <w:top w:val="none" w:sz="0" w:space="0" w:color="auto"/>
            <w:left w:val="none" w:sz="0" w:space="0" w:color="auto"/>
            <w:bottom w:val="none" w:sz="0" w:space="0" w:color="auto"/>
            <w:right w:val="none" w:sz="0" w:space="0" w:color="auto"/>
          </w:divBdr>
        </w:div>
        <w:div w:id="1877890919">
          <w:marLeft w:val="0"/>
          <w:marRight w:val="0"/>
          <w:marTop w:val="0"/>
          <w:marBottom w:val="0"/>
          <w:divBdr>
            <w:top w:val="none" w:sz="0" w:space="0" w:color="auto"/>
            <w:left w:val="none" w:sz="0" w:space="0" w:color="auto"/>
            <w:bottom w:val="none" w:sz="0" w:space="0" w:color="auto"/>
            <w:right w:val="none" w:sz="0" w:space="0" w:color="auto"/>
          </w:divBdr>
        </w:div>
        <w:div w:id="555318999">
          <w:marLeft w:val="0"/>
          <w:marRight w:val="0"/>
          <w:marTop w:val="0"/>
          <w:marBottom w:val="0"/>
          <w:divBdr>
            <w:top w:val="none" w:sz="0" w:space="0" w:color="auto"/>
            <w:left w:val="none" w:sz="0" w:space="0" w:color="auto"/>
            <w:bottom w:val="none" w:sz="0" w:space="0" w:color="auto"/>
            <w:right w:val="none" w:sz="0" w:space="0" w:color="auto"/>
          </w:divBdr>
        </w:div>
        <w:div w:id="721369050">
          <w:marLeft w:val="0"/>
          <w:marRight w:val="0"/>
          <w:marTop w:val="0"/>
          <w:marBottom w:val="0"/>
          <w:divBdr>
            <w:top w:val="none" w:sz="0" w:space="0" w:color="auto"/>
            <w:left w:val="none" w:sz="0" w:space="0" w:color="auto"/>
            <w:bottom w:val="none" w:sz="0" w:space="0" w:color="auto"/>
            <w:right w:val="none" w:sz="0" w:space="0" w:color="auto"/>
          </w:divBdr>
        </w:div>
        <w:div w:id="1329792793">
          <w:marLeft w:val="0"/>
          <w:marRight w:val="0"/>
          <w:marTop w:val="0"/>
          <w:marBottom w:val="0"/>
          <w:divBdr>
            <w:top w:val="none" w:sz="0" w:space="0" w:color="auto"/>
            <w:left w:val="none" w:sz="0" w:space="0" w:color="auto"/>
            <w:bottom w:val="none" w:sz="0" w:space="0" w:color="auto"/>
            <w:right w:val="none" w:sz="0" w:space="0" w:color="auto"/>
          </w:divBdr>
        </w:div>
        <w:div w:id="1545604564">
          <w:marLeft w:val="0"/>
          <w:marRight w:val="0"/>
          <w:marTop w:val="0"/>
          <w:marBottom w:val="0"/>
          <w:divBdr>
            <w:top w:val="none" w:sz="0" w:space="0" w:color="auto"/>
            <w:left w:val="none" w:sz="0" w:space="0" w:color="auto"/>
            <w:bottom w:val="none" w:sz="0" w:space="0" w:color="auto"/>
            <w:right w:val="none" w:sz="0" w:space="0" w:color="auto"/>
          </w:divBdr>
        </w:div>
        <w:div w:id="402339410">
          <w:marLeft w:val="0"/>
          <w:marRight w:val="0"/>
          <w:marTop w:val="0"/>
          <w:marBottom w:val="0"/>
          <w:divBdr>
            <w:top w:val="none" w:sz="0" w:space="0" w:color="auto"/>
            <w:left w:val="none" w:sz="0" w:space="0" w:color="auto"/>
            <w:bottom w:val="none" w:sz="0" w:space="0" w:color="auto"/>
            <w:right w:val="none" w:sz="0" w:space="0" w:color="auto"/>
          </w:divBdr>
        </w:div>
        <w:div w:id="1864320891">
          <w:marLeft w:val="0"/>
          <w:marRight w:val="0"/>
          <w:marTop w:val="0"/>
          <w:marBottom w:val="0"/>
          <w:divBdr>
            <w:top w:val="none" w:sz="0" w:space="0" w:color="auto"/>
            <w:left w:val="none" w:sz="0" w:space="0" w:color="auto"/>
            <w:bottom w:val="none" w:sz="0" w:space="0" w:color="auto"/>
            <w:right w:val="none" w:sz="0" w:space="0" w:color="auto"/>
          </w:divBdr>
        </w:div>
        <w:div w:id="1720863007">
          <w:marLeft w:val="0"/>
          <w:marRight w:val="0"/>
          <w:marTop w:val="0"/>
          <w:marBottom w:val="0"/>
          <w:divBdr>
            <w:top w:val="none" w:sz="0" w:space="0" w:color="auto"/>
            <w:left w:val="none" w:sz="0" w:space="0" w:color="auto"/>
            <w:bottom w:val="none" w:sz="0" w:space="0" w:color="auto"/>
            <w:right w:val="none" w:sz="0" w:space="0" w:color="auto"/>
          </w:divBdr>
        </w:div>
        <w:div w:id="1087189366">
          <w:marLeft w:val="0"/>
          <w:marRight w:val="0"/>
          <w:marTop w:val="0"/>
          <w:marBottom w:val="0"/>
          <w:divBdr>
            <w:top w:val="none" w:sz="0" w:space="0" w:color="auto"/>
            <w:left w:val="none" w:sz="0" w:space="0" w:color="auto"/>
            <w:bottom w:val="none" w:sz="0" w:space="0" w:color="auto"/>
            <w:right w:val="none" w:sz="0" w:space="0" w:color="auto"/>
          </w:divBdr>
        </w:div>
        <w:div w:id="88819243">
          <w:marLeft w:val="0"/>
          <w:marRight w:val="0"/>
          <w:marTop w:val="0"/>
          <w:marBottom w:val="0"/>
          <w:divBdr>
            <w:top w:val="none" w:sz="0" w:space="0" w:color="auto"/>
            <w:left w:val="none" w:sz="0" w:space="0" w:color="auto"/>
            <w:bottom w:val="none" w:sz="0" w:space="0" w:color="auto"/>
            <w:right w:val="none" w:sz="0" w:space="0" w:color="auto"/>
          </w:divBdr>
        </w:div>
        <w:div w:id="235408301">
          <w:marLeft w:val="0"/>
          <w:marRight w:val="0"/>
          <w:marTop w:val="0"/>
          <w:marBottom w:val="0"/>
          <w:divBdr>
            <w:top w:val="none" w:sz="0" w:space="0" w:color="auto"/>
            <w:left w:val="none" w:sz="0" w:space="0" w:color="auto"/>
            <w:bottom w:val="none" w:sz="0" w:space="0" w:color="auto"/>
            <w:right w:val="none" w:sz="0" w:space="0" w:color="auto"/>
          </w:divBdr>
        </w:div>
        <w:div w:id="143472433">
          <w:marLeft w:val="0"/>
          <w:marRight w:val="0"/>
          <w:marTop w:val="0"/>
          <w:marBottom w:val="0"/>
          <w:divBdr>
            <w:top w:val="none" w:sz="0" w:space="0" w:color="auto"/>
            <w:left w:val="none" w:sz="0" w:space="0" w:color="auto"/>
            <w:bottom w:val="none" w:sz="0" w:space="0" w:color="auto"/>
            <w:right w:val="none" w:sz="0" w:space="0" w:color="auto"/>
          </w:divBdr>
        </w:div>
        <w:div w:id="1627849736">
          <w:marLeft w:val="0"/>
          <w:marRight w:val="0"/>
          <w:marTop w:val="0"/>
          <w:marBottom w:val="0"/>
          <w:divBdr>
            <w:top w:val="none" w:sz="0" w:space="0" w:color="auto"/>
            <w:left w:val="none" w:sz="0" w:space="0" w:color="auto"/>
            <w:bottom w:val="none" w:sz="0" w:space="0" w:color="auto"/>
            <w:right w:val="none" w:sz="0" w:space="0" w:color="auto"/>
          </w:divBdr>
        </w:div>
        <w:div w:id="714701249">
          <w:marLeft w:val="0"/>
          <w:marRight w:val="0"/>
          <w:marTop w:val="0"/>
          <w:marBottom w:val="0"/>
          <w:divBdr>
            <w:top w:val="none" w:sz="0" w:space="0" w:color="auto"/>
            <w:left w:val="none" w:sz="0" w:space="0" w:color="auto"/>
            <w:bottom w:val="none" w:sz="0" w:space="0" w:color="auto"/>
            <w:right w:val="none" w:sz="0" w:space="0" w:color="auto"/>
          </w:divBdr>
        </w:div>
        <w:div w:id="221909043">
          <w:marLeft w:val="0"/>
          <w:marRight w:val="0"/>
          <w:marTop w:val="0"/>
          <w:marBottom w:val="0"/>
          <w:divBdr>
            <w:top w:val="none" w:sz="0" w:space="0" w:color="auto"/>
            <w:left w:val="none" w:sz="0" w:space="0" w:color="auto"/>
            <w:bottom w:val="none" w:sz="0" w:space="0" w:color="auto"/>
            <w:right w:val="none" w:sz="0" w:space="0" w:color="auto"/>
          </w:divBdr>
        </w:div>
        <w:div w:id="1905026974">
          <w:marLeft w:val="0"/>
          <w:marRight w:val="0"/>
          <w:marTop w:val="0"/>
          <w:marBottom w:val="0"/>
          <w:divBdr>
            <w:top w:val="none" w:sz="0" w:space="0" w:color="auto"/>
            <w:left w:val="none" w:sz="0" w:space="0" w:color="auto"/>
            <w:bottom w:val="none" w:sz="0" w:space="0" w:color="auto"/>
            <w:right w:val="none" w:sz="0" w:space="0" w:color="auto"/>
          </w:divBdr>
        </w:div>
        <w:div w:id="1087535341">
          <w:marLeft w:val="0"/>
          <w:marRight w:val="0"/>
          <w:marTop w:val="0"/>
          <w:marBottom w:val="0"/>
          <w:divBdr>
            <w:top w:val="none" w:sz="0" w:space="0" w:color="auto"/>
            <w:left w:val="none" w:sz="0" w:space="0" w:color="auto"/>
            <w:bottom w:val="none" w:sz="0" w:space="0" w:color="auto"/>
            <w:right w:val="none" w:sz="0" w:space="0" w:color="auto"/>
          </w:divBdr>
        </w:div>
        <w:div w:id="1465659359">
          <w:marLeft w:val="0"/>
          <w:marRight w:val="0"/>
          <w:marTop w:val="0"/>
          <w:marBottom w:val="0"/>
          <w:divBdr>
            <w:top w:val="none" w:sz="0" w:space="0" w:color="auto"/>
            <w:left w:val="none" w:sz="0" w:space="0" w:color="auto"/>
            <w:bottom w:val="none" w:sz="0" w:space="0" w:color="auto"/>
            <w:right w:val="none" w:sz="0" w:space="0" w:color="auto"/>
          </w:divBdr>
        </w:div>
        <w:div w:id="181283863">
          <w:marLeft w:val="0"/>
          <w:marRight w:val="0"/>
          <w:marTop w:val="0"/>
          <w:marBottom w:val="0"/>
          <w:divBdr>
            <w:top w:val="none" w:sz="0" w:space="0" w:color="auto"/>
            <w:left w:val="none" w:sz="0" w:space="0" w:color="auto"/>
            <w:bottom w:val="none" w:sz="0" w:space="0" w:color="auto"/>
            <w:right w:val="none" w:sz="0" w:space="0" w:color="auto"/>
          </w:divBdr>
        </w:div>
        <w:div w:id="2074698392">
          <w:marLeft w:val="0"/>
          <w:marRight w:val="0"/>
          <w:marTop w:val="0"/>
          <w:marBottom w:val="0"/>
          <w:divBdr>
            <w:top w:val="none" w:sz="0" w:space="0" w:color="auto"/>
            <w:left w:val="none" w:sz="0" w:space="0" w:color="auto"/>
            <w:bottom w:val="none" w:sz="0" w:space="0" w:color="auto"/>
            <w:right w:val="none" w:sz="0" w:space="0" w:color="auto"/>
          </w:divBdr>
        </w:div>
        <w:div w:id="2023310702">
          <w:marLeft w:val="0"/>
          <w:marRight w:val="0"/>
          <w:marTop w:val="0"/>
          <w:marBottom w:val="0"/>
          <w:divBdr>
            <w:top w:val="none" w:sz="0" w:space="0" w:color="auto"/>
            <w:left w:val="none" w:sz="0" w:space="0" w:color="auto"/>
            <w:bottom w:val="none" w:sz="0" w:space="0" w:color="auto"/>
            <w:right w:val="none" w:sz="0" w:space="0" w:color="auto"/>
          </w:divBdr>
        </w:div>
        <w:div w:id="441530683">
          <w:marLeft w:val="0"/>
          <w:marRight w:val="0"/>
          <w:marTop w:val="0"/>
          <w:marBottom w:val="0"/>
          <w:divBdr>
            <w:top w:val="none" w:sz="0" w:space="0" w:color="auto"/>
            <w:left w:val="none" w:sz="0" w:space="0" w:color="auto"/>
            <w:bottom w:val="none" w:sz="0" w:space="0" w:color="auto"/>
            <w:right w:val="none" w:sz="0" w:space="0" w:color="auto"/>
          </w:divBdr>
        </w:div>
        <w:div w:id="378364499">
          <w:marLeft w:val="0"/>
          <w:marRight w:val="0"/>
          <w:marTop w:val="0"/>
          <w:marBottom w:val="0"/>
          <w:divBdr>
            <w:top w:val="none" w:sz="0" w:space="0" w:color="auto"/>
            <w:left w:val="none" w:sz="0" w:space="0" w:color="auto"/>
            <w:bottom w:val="none" w:sz="0" w:space="0" w:color="auto"/>
            <w:right w:val="none" w:sz="0" w:space="0" w:color="auto"/>
          </w:divBdr>
        </w:div>
        <w:div w:id="1107194133">
          <w:marLeft w:val="0"/>
          <w:marRight w:val="0"/>
          <w:marTop w:val="0"/>
          <w:marBottom w:val="0"/>
          <w:divBdr>
            <w:top w:val="none" w:sz="0" w:space="0" w:color="auto"/>
            <w:left w:val="none" w:sz="0" w:space="0" w:color="auto"/>
            <w:bottom w:val="none" w:sz="0" w:space="0" w:color="auto"/>
            <w:right w:val="none" w:sz="0" w:space="0" w:color="auto"/>
          </w:divBdr>
        </w:div>
        <w:div w:id="1749575416">
          <w:marLeft w:val="0"/>
          <w:marRight w:val="0"/>
          <w:marTop w:val="0"/>
          <w:marBottom w:val="0"/>
          <w:divBdr>
            <w:top w:val="none" w:sz="0" w:space="0" w:color="auto"/>
            <w:left w:val="none" w:sz="0" w:space="0" w:color="auto"/>
            <w:bottom w:val="none" w:sz="0" w:space="0" w:color="auto"/>
            <w:right w:val="none" w:sz="0" w:space="0" w:color="auto"/>
          </w:divBdr>
        </w:div>
      </w:divsChild>
    </w:div>
    <w:div w:id="1570729096">
      <w:bodyDiv w:val="1"/>
      <w:marLeft w:val="0"/>
      <w:marRight w:val="0"/>
      <w:marTop w:val="0"/>
      <w:marBottom w:val="0"/>
      <w:divBdr>
        <w:top w:val="none" w:sz="0" w:space="0" w:color="auto"/>
        <w:left w:val="none" w:sz="0" w:space="0" w:color="auto"/>
        <w:bottom w:val="none" w:sz="0" w:space="0" w:color="auto"/>
        <w:right w:val="none" w:sz="0" w:space="0" w:color="auto"/>
      </w:divBdr>
      <w:divsChild>
        <w:div w:id="1714229051">
          <w:marLeft w:val="720"/>
          <w:marRight w:val="0"/>
          <w:marTop w:val="0"/>
          <w:marBottom w:val="0"/>
          <w:divBdr>
            <w:top w:val="none" w:sz="0" w:space="0" w:color="auto"/>
            <w:left w:val="none" w:sz="0" w:space="0" w:color="auto"/>
            <w:bottom w:val="none" w:sz="0" w:space="0" w:color="auto"/>
            <w:right w:val="none" w:sz="0" w:space="0" w:color="auto"/>
          </w:divBdr>
        </w:div>
        <w:div w:id="98066613">
          <w:marLeft w:val="1440"/>
          <w:marRight w:val="0"/>
          <w:marTop w:val="0"/>
          <w:marBottom w:val="0"/>
          <w:divBdr>
            <w:top w:val="none" w:sz="0" w:space="0" w:color="auto"/>
            <w:left w:val="none" w:sz="0" w:space="0" w:color="auto"/>
            <w:bottom w:val="none" w:sz="0" w:space="0" w:color="auto"/>
            <w:right w:val="none" w:sz="0" w:space="0" w:color="auto"/>
          </w:divBdr>
        </w:div>
        <w:div w:id="1528643643">
          <w:marLeft w:val="1440"/>
          <w:marRight w:val="0"/>
          <w:marTop w:val="0"/>
          <w:marBottom w:val="0"/>
          <w:divBdr>
            <w:top w:val="none" w:sz="0" w:space="0" w:color="auto"/>
            <w:left w:val="none" w:sz="0" w:space="0" w:color="auto"/>
            <w:bottom w:val="none" w:sz="0" w:space="0" w:color="auto"/>
            <w:right w:val="none" w:sz="0" w:space="0" w:color="auto"/>
          </w:divBdr>
        </w:div>
        <w:div w:id="106000454">
          <w:marLeft w:val="1440"/>
          <w:marRight w:val="0"/>
          <w:marTop w:val="0"/>
          <w:marBottom w:val="0"/>
          <w:divBdr>
            <w:top w:val="none" w:sz="0" w:space="0" w:color="auto"/>
            <w:left w:val="none" w:sz="0" w:space="0" w:color="auto"/>
            <w:bottom w:val="none" w:sz="0" w:space="0" w:color="auto"/>
            <w:right w:val="none" w:sz="0" w:space="0" w:color="auto"/>
          </w:divBdr>
        </w:div>
        <w:div w:id="1260017936">
          <w:marLeft w:val="720"/>
          <w:marRight w:val="0"/>
          <w:marTop w:val="0"/>
          <w:marBottom w:val="0"/>
          <w:divBdr>
            <w:top w:val="none" w:sz="0" w:space="0" w:color="auto"/>
            <w:left w:val="none" w:sz="0" w:space="0" w:color="auto"/>
            <w:bottom w:val="none" w:sz="0" w:space="0" w:color="auto"/>
            <w:right w:val="none" w:sz="0" w:space="0" w:color="auto"/>
          </w:divBdr>
        </w:div>
      </w:divsChild>
    </w:div>
    <w:div w:id="1582906783">
      <w:bodyDiv w:val="1"/>
      <w:marLeft w:val="0"/>
      <w:marRight w:val="0"/>
      <w:marTop w:val="0"/>
      <w:marBottom w:val="0"/>
      <w:divBdr>
        <w:top w:val="none" w:sz="0" w:space="0" w:color="auto"/>
        <w:left w:val="none" w:sz="0" w:space="0" w:color="auto"/>
        <w:bottom w:val="none" w:sz="0" w:space="0" w:color="auto"/>
        <w:right w:val="none" w:sz="0" w:space="0" w:color="auto"/>
      </w:divBdr>
      <w:divsChild>
        <w:div w:id="1504397744">
          <w:marLeft w:val="0"/>
          <w:marRight w:val="0"/>
          <w:marTop w:val="0"/>
          <w:marBottom w:val="0"/>
          <w:divBdr>
            <w:top w:val="none" w:sz="0" w:space="0" w:color="auto"/>
            <w:left w:val="none" w:sz="0" w:space="0" w:color="auto"/>
            <w:bottom w:val="none" w:sz="0" w:space="0" w:color="auto"/>
            <w:right w:val="none" w:sz="0" w:space="0" w:color="auto"/>
          </w:divBdr>
        </w:div>
        <w:div w:id="46421410">
          <w:marLeft w:val="0"/>
          <w:marRight w:val="0"/>
          <w:marTop w:val="0"/>
          <w:marBottom w:val="0"/>
          <w:divBdr>
            <w:top w:val="none" w:sz="0" w:space="0" w:color="auto"/>
            <w:left w:val="none" w:sz="0" w:space="0" w:color="auto"/>
            <w:bottom w:val="none" w:sz="0" w:space="0" w:color="auto"/>
            <w:right w:val="none" w:sz="0" w:space="0" w:color="auto"/>
          </w:divBdr>
        </w:div>
        <w:div w:id="1317684219">
          <w:marLeft w:val="0"/>
          <w:marRight w:val="0"/>
          <w:marTop w:val="0"/>
          <w:marBottom w:val="0"/>
          <w:divBdr>
            <w:top w:val="none" w:sz="0" w:space="0" w:color="auto"/>
            <w:left w:val="none" w:sz="0" w:space="0" w:color="auto"/>
            <w:bottom w:val="none" w:sz="0" w:space="0" w:color="auto"/>
            <w:right w:val="none" w:sz="0" w:space="0" w:color="auto"/>
          </w:divBdr>
        </w:div>
        <w:div w:id="533660795">
          <w:marLeft w:val="0"/>
          <w:marRight w:val="0"/>
          <w:marTop w:val="0"/>
          <w:marBottom w:val="0"/>
          <w:divBdr>
            <w:top w:val="none" w:sz="0" w:space="0" w:color="auto"/>
            <w:left w:val="none" w:sz="0" w:space="0" w:color="auto"/>
            <w:bottom w:val="none" w:sz="0" w:space="0" w:color="auto"/>
            <w:right w:val="none" w:sz="0" w:space="0" w:color="auto"/>
          </w:divBdr>
        </w:div>
        <w:div w:id="1929002061">
          <w:marLeft w:val="0"/>
          <w:marRight w:val="0"/>
          <w:marTop w:val="0"/>
          <w:marBottom w:val="0"/>
          <w:divBdr>
            <w:top w:val="none" w:sz="0" w:space="0" w:color="auto"/>
            <w:left w:val="none" w:sz="0" w:space="0" w:color="auto"/>
            <w:bottom w:val="none" w:sz="0" w:space="0" w:color="auto"/>
            <w:right w:val="none" w:sz="0" w:space="0" w:color="auto"/>
          </w:divBdr>
        </w:div>
        <w:div w:id="1802964835">
          <w:marLeft w:val="0"/>
          <w:marRight w:val="0"/>
          <w:marTop w:val="0"/>
          <w:marBottom w:val="0"/>
          <w:divBdr>
            <w:top w:val="none" w:sz="0" w:space="0" w:color="auto"/>
            <w:left w:val="none" w:sz="0" w:space="0" w:color="auto"/>
            <w:bottom w:val="none" w:sz="0" w:space="0" w:color="auto"/>
            <w:right w:val="none" w:sz="0" w:space="0" w:color="auto"/>
          </w:divBdr>
        </w:div>
        <w:div w:id="1240401919">
          <w:marLeft w:val="0"/>
          <w:marRight w:val="0"/>
          <w:marTop w:val="0"/>
          <w:marBottom w:val="0"/>
          <w:divBdr>
            <w:top w:val="none" w:sz="0" w:space="0" w:color="auto"/>
            <w:left w:val="none" w:sz="0" w:space="0" w:color="auto"/>
            <w:bottom w:val="none" w:sz="0" w:space="0" w:color="auto"/>
            <w:right w:val="none" w:sz="0" w:space="0" w:color="auto"/>
          </w:divBdr>
        </w:div>
      </w:divsChild>
    </w:div>
    <w:div w:id="1588266677">
      <w:bodyDiv w:val="1"/>
      <w:marLeft w:val="0"/>
      <w:marRight w:val="0"/>
      <w:marTop w:val="0"/>
      <w:marBottom w:val="0"/>
      <w:divBdr>
        <w:top w:val="none" w:sz="0" w:space="0" w:color="auto"/>
        <w:left w:val="none" w:sz="0" w:space="0" w:color="auto"/>
        <w:bottom w:val="none" w:sz="0" w:space="0" w:color="auto"/>
        <w:right w:val="none" w:sz="0" w:space="0" w:color="auto"/>
      </w:divBdr>
      <w:divsChild>
        <w:div w:id="1399209660">
          <w:marLeft w:val="0"/>
          <w:marRight w:val="0"/>
          <w:marTop w:val="0"/>
          <w:marBottom w:val="300"/>
          <w:divBdr>
            <w:top w:val="none" w:sz="0" w:space="0" w:color="auto"/>
            <w:left w:val="none" w:sz="0" w:space="0" w:color="auto"/>
            <w:bottom w:val="none" w:sz="0" w:space="0" w:color="auto"/>
            <w:right w:val="none" w:sz="0" w:space="0" w:color="auto"/>
          </w:divBdr>
          <w:divsChild>
            <w:div w:id="1817723170">
              <w:marLeft w:val="0"/>
              <w:marRight w:val="0"/>
              <w:marTop w:val="0"/>
              <w:marBottom w:val="0"/>
              <w:divBdr>
                <w:top w:val="none" w:sz="0" w:space="0" w:color="auto"/>
                <w:left w:val="none" w:sz="0" w:space="0" w:color="auto"/>
                <w:bottom w:val="none" w:sz="0" w:space="0" w:color="auto"/>
                <w:right w:val="none" w:sz="0" w:space="0" w:color="auto"/>
              </w:divBdr>
              <w:divsChild>
                <w:div w:id="1029838499">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 w:id="1618487598">
      <w:bodyDiv w:val="1"/>
      <w:marLeft w:val="0"/>
      <w:marRight w:val="0"/>
      <w:marTop w:val="0"/>
      <w:marBottom w:val="0"/>
      <w:divBdr>
        <w:top w:val="none" w:sz="0" w:space="0" w:color="auto"/>
        <w:left w:val="none" w:sz="0" w:space="0" w:color="auto"/>
        <w:bottom w:val="none" w:sz="0" w:space="0" w:color="auto"/>
        <w:right w:val="none" w:sz="0" w:space="0" w:color="auto"/>
      </w:divBdr>
    </w:div>
    <w:div w:id="1675722422">
      <w:bodyDiv w:val="1"/>
      <w:marLeft w:val="0"/>
      <w:marRight w:val="0"/>
      <w:marTop w:val="0"/>
      <w:marBottom w:val="0"/>
      <w:divBdr>
        <w:top w:val="none" w:sz="0" w:space="0" w:color="auto"/>
        <w:left w:val="none" w:sz="0" w:space="0" w:color="auto"/>
        <w:bottom w:val="none" w:sz="0" w:space="0" w:color="auto"/>
        <w:right w:val="none" w:sz="0" w:space="0" w:color="auto"/>
      </w:divBdr>
      <w:divsChild>
        <w:div w:id="407727885">
          <w:marLeft w:val="0"/>
          <w:marRight w:val="0"/>
          <w:marTop w:val="0"/>
          <w:marBottom w:val="0"/>
          <w:divBdr>
            <w:top w:val="none" w:sz="0" w:space="0" w:color="auto"/>
            <w:left w:val="none" w:sz="0" w:space="0" w:color="auto"/>
            <w:bottom w:val="none" w:sz="0" w:space="0" w:color="auto"/>
            <w:right w:val="none" w:sz="0" w:space="0" w:color="auto"/>
          </w:divBdr>
          <w:divsChild>
            <w:div w:id="101148099">
              <w:marLeft w:val="0"/>
              <w:marRight w:val="0"/>
              <w:marTop w:val="0"/>
              <w:marBottom w:val="0"/>
              <w:divBdr>
                <w:top w:val="none" w:sz="0" w:space="0" w:color="auto"/>
                <w:left w:val="none" w:sz="0" w:space="0" w:color="auto"/>
                <w:bottom w:val="none" w:sz="0" w:space="0" w:color="auto"/>
                <w:right w:val="none" w:sz="0" w:space="0" w:color="auto"/>
              </w:divBdr>
              <w:divsChild>
                <w:div w:id="1873684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0616513">
      <w:bodyDiv w:val="1"/>
      <w:marLeft w:val="0"/>
      <w:marRight w:val="0"/>
      <w:marTop w:val="0"/>
      <w:marBottom w:val="0"/>
      <w:divBdr>
        <w:top w:val="none" w:sz="0" w:space="0" w:color="auto"/>
        <w:left w:val="none" w:sz="0" w:space="0" w:color="auto"/>
        <w:bottom w:val="none" w:sz="0" w:space="0" w:color="auto"/>
        <w:right w:val="none" w:sz="0" w:space="0" w:color="auto"/>
      </w:divBdr>
    </w:div>
    <w:div w:id="1744448704">
      <w:bodyDiv w:val="1"/>
      <w:marLeft w:val="0"/>
      <w:marRight w:val="0"/>
      <w:marTop w:val="0"/>
      <w:marBottom w:val="0"/>
      <w:divBdr>
        <w:top w:val="none" w:sz="0" w:space="0" w:color="auto"/>
        <w:left w:val="none" w:sz="0" w:space="0" w:color="auto"/>
        <w:bottom w:val="none" w:sz="0" w:space="0" w:color="auto"/>
        <w:right w:val="none" w:sz="0" w:space="0" w:color="auto"/>
      </w:divBdr>
      <w:divsChild>
        <w:div w:id="927881088">
          <w:marLeft w:val="547"/>
          <w:marRight w:val="0"/>
          <w:marTop w:val="0"/>
          <w:marBottom w:val="0"/>
          <w:divBdr>
            <w:top w:val="none" w:sz="0" w:space="0" w:color="auto"/>
            <w:left w:val="none" w:sz="0" w:space="0" w:color="auto"/>
            <w:bottom w:val="none" w:sz="0" w:space="0" w:color="auto"/>
            <w:right w:val="none" w:sz="0" w:space="0" w:color="auto"/>
          </w:divBdr>
        </w:div>
      </w:divsChild>
    </w:div>
    <w:div w:id="1801418564">
      <w:bodyDiv w:val="1"/>
      <w:marLeft w:val="0"/>
      <w:marRight w:val="0"/>
      <w:marTop w:val="0"/>
      <w:marBottom w:val="0"/>
      <w:divBdr>
        <w:top w:val="none" w:sz="0" w:space="0" w:color="auto"/>
        <w:left w:val="none" w:sz="0" w:space="0" w:color="auto"/>
        <w:bottom w:val="none" w:sz="0" w:space="0" w:color="auto"/>
        <w:right w:val="none" w:sz="0" w:space="0" w:color="auto"/>
      </w:divBdr>
      <w:divsChild>
        <w:div w:id="1274246778">
          <w:marLeft w:val="0"/>
          <w:marRight w:val="0"/>
          <w:marTop w:val="0"/>
          <w:marBottom w:val="0"/>
          <w:divBdr>
            <w:top w:val="none" w:sz="0" w:space="0" w:color="auto"/>
            <w:left w:val="none" w:sz="0" w:space="0" w:color="auto"/>
            <w:bottom w:val="none" w:sz="0" w:space="0" w:color="auto"/>
            <w:right w:val="none" w:sz="0" w:space="0" w:color="auto"/>
          </w:divBdr>
        </w:div>
        <w:div w:id="1392920945">
          <w:marLeft w:val="0"/>
          <w:marRight w:val="0"/>
          <w:marTop w:val="0"/>
          <w:marBottom w:val="0"/>
          <w:divBdr>
            <w:top w:val="none" w:sz="0" w:space="0" w:color="auto"/>
            <w:left w:val="none" w:sz="0" w:space="0" w:color="auto"/>
            <w:bottom w:val="none" w:sz="0" w:space="0" w:color="auto"/>
            <w:right w:val="none" w:sz="0" w:space="0" w:color="auto"/>
          </w:divBdr>
        </w:div>
        <w:div w:id="154343031">
          <w:marLeft w:val="0"/>
          <w:marRight w:val="0"/>
          <w:marTop w:val="0"/>
          <w:marBottom w:val="0"/>
          <w:divBdr>
            <w:top w:val="none" w:sz="0" w:space="0" w:color="auto"/>
            <w:left w:val="none" w:sz="0" w:space="0" w:color="auto"/>
            <w:bottom w:val="none" w:sz="0" w:space="0" w:color="auto"/>
            <w:right w:val="none" w:sz="0" w:space="0" w:color="auto"/>
          </w:divBdr>
        </w:div>
        <w:div w:id="1471823285">
          <w:marLeft w:val="0"/>
          <w:marRight w:val="0"/>
          <w:marTop w:val="0"/>
          <w:marBottom w:val="0"/>
          <w:divBdr>
            <w:top w:val="none" w:sz="0" w:space="0" w:color="auto"/>
            <w:left w:val="none" w:sz="0" w:space="0" w:color="auto"/>
            <w:bottom w:val="none" w:sz="0" w:space="0" w:color="auto"/>
            <w:right w:val="none" w:sz="0" w:space="0" w:color="auto"/>
          </w:divBdr>
        </w:div>
        <w:div w:id="1726752206">
          <w:marLeft w:val="0"/>
          <w:marRight w:val="0"/>
          <w:marTop w:val="0"/>
          <w:marBottom w:val="0"/>
          <w:divBdr>
            <w:top w:val="none" w:sz="0" w:space="0" w:color="auto"/>
            <w:left w:val="none" w:sz="0" w:space="0" w:color="auto"/>
            <w:bottom w:val="none" w:sz="0" w:space="0" w:color="auto"/>
            <w:right w:val="none" w:sz="0" w:space="0" w:color="auto"/>
          </w:divBdr>
        </w:div>
        <w:div w:id="1791901323">
          <w:marLeft w:val="0"/>
          <w:marRight w:val="0"/>
          <w:marTop w:val="0"/>
          <w:marBottom w:val="0"/>
          <w:divBdr>
            <w:top w:val="none" w:sz="0" w:space="0" w:color="auto"/>
            <w:left w:val="none" w:sz="0" w:space="0" w:color="auto"/>
            <w:bottom w:val="none" w:sz="0" w:space="0" w:color="auto"/>
            <w:right w:val="none" w:sz="0" w:space="0" w:color="auto"/>
          </w:divBdr>
        </w:div>
      </w:divsChild>
    </w:div>
    <w:div w:id="1814831345">
      <w:bodyDiv w:val="1"/>
      <w:marLeft w:val="0"/>
      <w:marRight w:val="0"/>
      <w:marTop w:val="0"/>
      <w:marBottom w:val="0"/>
      <w:divBdr>
        <w:top w:val="none" w:sz="0" w:space="0" w:color="auto"/>
        <w:left w:val="none" w:sz="0" w:space="0" w:color="auto"/>
        <w:bottom w:val="none" w:sz="0" w:space="0" w:color="auto"/>
        <w:right w:val="none" w:sz="0" w:space="0" w:color="auto"/>
      </w:divBdr>
      <w:divsChild>
        <w:div w:id="351222183">
          <w:marLeft w:val="0"/>
          <w:marRight w:val="0"/>
          <w:marTop w:val="0"/>
          <w:marBottom w:val="0"/>
          <w:divBdr>
            <w:top w:val="none" w:sz="0" w:space="0" w:color="auto"/>
            <w:left w:val="none" w:sz="0" w:space="0" w:color="auto"/>
            <w:bottom w:val="none" w:sz="0" w:space="0" w:color="auto"/>
            <w:right w:val="none" w:sz="0" w:space="0" w:color="auto"/>
          </w:divBdr>
        </w:div>
        <w:div w:id="1106538310">
          <w:marLeft w:val="0"/>
          <w:marRight w:val="0"/>
          <w:marTop w:val="0"/>
          <w:marBottom w:val="0"/>
          <w:divBdr>
            <w:top w:val="none" w:sz="0" w:space="0" w:color="auto"/>
            <w:left w:val="none" w:sz="0" w:space="0" w:color="auto"/>
            <w:bottom w:val="none" w:sz="0" w:space="0" w:color="auto"/>
            <w:right w:val="none" w:sz="0" w:space="0" w:color="auto"/>
          </w:divBdr>
        </w:div>
      </w:divsChild>
    </w:div>
    <w:div w:id="1827552401">
      <w:bodyDiv w:val="1"/>
      <w:marLeft w:val="0"/>
      <w:marRight w:val="0"/>
      <w:marTop w:val="0"/>
      <w:marBottom w:val="0"/>
      <w:divBdr>
        <w:top w:val="none" w:sz="0" w:space="0" w:color="auto"/>
        <w:left w:val="none" w:sz="0" w:space="0" w:color="auto"/>
        <w:bottom w:val="none" w:sz="0" w:space="0" w:color="auto"/>
        <w:right w:val="none" w:sz="0" w:space="0" w:color="auto"/>
      </w:divBdr>
      <w:divsChild>
        <w:div w:id="1737435635">
          <w:marLeft w:val="0"/>
          <w:marRight w:val="0"/>
          <w:marTop w:val="0"/>
          <w:marBottom w:val="0"/>
          <w:divBdr>
            <w:top w:val="none" w:sz="0" w:space="0" w:color="auto"/>
            <w:left w:val="none" w:sz="0" w:space="0" w:color="auto"/>
            <w:bottom w:val="none" w:sz="0" w:space="0" w:color="auto"/>
            <w:right w:val="none" w:sz="0" w:space="0" w:color="auto"/>
          </w:divBdr>
        </w:div>
        <w:div w:id="1470241026">
          <w:marLeft w:val="0"/>
          <w:marRight w:val="0"/>
          <w:marTop w:val="0"/>
          <w:marBottom w:val="0"/>
          <w:divBdr>
            <w:top w:val="none" w:sz="0" w:space="0" w:color="auto"/>
            <w:left w:val="none" w:sz="0" w:space="0" w:color="auto"/>
            <w:bottom w:val="none" w:sz="0" w:space="0" w:color="auto"/>
            <w:right w:val="none" w:sz="0" w:space="0" w:color="auto"/>
          </w:divBdr>
        </w:div>
      </w:divsChild>
    </w:div>
    <w:div w:id="1887325897">
      <w:bodyDiv w:val="1"/>
      <w:marLeft w:val="0"/>
      <w:marRight w:val="0"/>
      <w:marTop w:val="0"/>
      <w:marBottom w:val="0"/>
      <w:divBdr>
        <w:top w:val="none" w:sz="0" w:space="0" w:color="auto"/>
        <w:left w:val="none" w:sz="0" w:space="0" w:color="auto"/>
        <w:bottom w:val="none" w:sz="0" w:space="0" w:color="auto"/>
        <w:right w:val="none" w:sz="0" w:space="0" w:color="auto"/>
      </w:divBdr>
      <w:divsChild>
        <w:div w:id="2028098318">
          <w:marLeft w:val="0"/>
          <w:marRight w:val="0"/>
          <w:marTop w:val="0"/>
          <w:marBottom w:val="0"/>
          <w:divBdr>
            <w:top w:val="none" w:sz="0" w:space="0" w:color="auto"/>
            <w:left w:val="none" w:sz="0" w:space="0" w:color="auto"/>
            <w:bottom w:val="none" w:sz="0" w:space="0" w:color="auto"/>
            <w:right w:val="none" w:sz="0" w:space="0" w:color="auto"/>
          </w:divBdr>
          <w:divsChild>
            <w:div w:id="106196169">
              <w:marLeft w:val="0"/>
              <w:marRight w:val="0"/>
              <w:marTop w:val="0"/>
              <w:marBottom w:val="0"/>
              <w:divBdr>
                <w:top w:val="none" w:sz="0" w:space="0" w:color="auto"/>
                <w:left w:val="none" w:sz="0" w:space="0" w:color="auto"/>
                <w:bottom w:val="none" w:sz="0" w:space="0" w:color="auto"/>
                <w:right w:val="none" w:sz="0" w:space="0" w:color="auto"/>
              </w:divBdr>
              <w:divsChild>
                <w:div w:id="394595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9412229">
      <w:bodyDiv w:val="1"/>
      <w:marLeft w:val="0"/>
      <w:marRight w:val="0"/>
      <w:marTop w:val="0"/>
      <w:marBottom w:val="0"/>
      <w:divBdr>
        <w:top w:val="none" w:sz="0" w:space="0" w:color="auto"/>
        <w:left w:val="none" w:sz="0" w:space="0" w:color="auto"/>
        <w:bottom w:val="none" w:sz="0" w:space="0" w:color="auto"/>
        <w:right w:val="none" w:sz="0" w:space="0" w:color="auto"/>
      </w:divBdr>
      <w:divsChild>
        <w:div w:id="210775771">
          <w:marLeft w:val="0"/>
          <w:marRight w:val="0"/>
          <w:marTop w:val="0"/>
          <w:marBottom w:val="0"/>
          <w:divBdr>
            <w:top w:val="none" w:sz="0" w:space="0" w:color="auto"/>
            <w:left w:val="none" w:sz="0" w:space="0" w:color="auto"/>
            <w:bottom w:val="none" w:sz="0" w:space="0" w:color="auto"/>
            <w:right w:val="none" w:sz="0" w:space="0" w:color="auto"/>
          </w:divBdr>
        </w:div>
        <w:div w:id="704016671">
          <w:marLeft w:val="0"/>
          <w:marRight w:val="0"/>
          <w:marTop w:val="0"/>
          <w:marBottom w:val="0"/>
          <w:divBdr>
            <w:top w:val="none" w:sz="0" w:space="0" w:color="auto"/>
            <w:left w:val="none" w:sz="0" w:space="0" w:color="auto"/>
            <w:bottom w:val="none" w:sz="0" w:space="0" w:color="auto"/>
            <w:right w:val="none" w:sz="0" w:space="0" w:color="auto"/>
          </w:divBdr>
        </w:div>
        <w:div w:id="1395659340">
          <w:marLeft w:val="0"/>
          <w:marRight w:val="0"/>
          <w:marTop w:val="0"/>
          <w:marBottom w:val="0"/>
          <w:divBdr>
            <w:top w:val="none" w:sz="0" w:space="0" w:color="auto"/>
            <w:left w:val="none" w:sz="0" w:space="0" w:color="auto"/>
            <w:bottom w:val="none" w:sz="0" w:space="0" w:color="auto"/>
            <w:right w:val="none" w:sz="0" w:space="0" w:color="auto"/>
          </w:divBdr>
        </w:div>
        <w:div w:id="35938243">
          <w:marLeft w:val="0"/>
          <w:marRight w:val="0"/>
          <w:marTop w:val="0"/>
          <w:marBottom w:val="0"/>
          <w:divBdr>
            <w:top w:val="none" w:sz="0" w:space="0" w:color="auto"/>
            <w:left w:val="none" w:sz="0" w:space="0" w:color="auto"/>
            <w:bottom w:val="none" w:sz="0" w:space="0" w:color="auto"/>
            <w:right w:val="none" w:sz="0" w:space="0" w:color="auto"/>
          </w:divBdr>
        </w:div>
        <w:div w:id="1606310213">
          <w:marLeft w:val="0"/>
          <w:marRight w:val="0"/>
          <w:marTop w:val="0"/>
          <w:marBottom w:val="0"/>
          <w:divBdr>
            <w:top w:val="none" w:sz="0" w:space="0" w:color="auto"/>
            <w:left w:val="none" w:sz="0" w:space="0" w:color="auto"/>
            <w:bottom w:val="none" w:sz="0" w:space="0" w:color="auto"/>
            <w:right w:val="none" w:sz="0" w:space="0" w:color="auto"/>
          </w:divBdr>
        </w:div>
        <w:div w:id="1189370737">
          <w:marLeft w:val="0"/>
          <w:marRight w:val="0"/>
          <w:marTop w:val="0"/>
          <w:marBottom w:val="0"/>
          <w:divBdr>
            <w:top w:val="none" w:sz="0" w:space="0" w:color="auto"/>
            <w:left w:val="none" w:sz="0" w:space="0" w:color="auto"/>
            <w:bottom w:val="none" w:sz="0" w:space="0" w:color="auto"/>
            <w:right w:val="none" w:sz="0" w:space="0" w:color="auto"/>
          </w:divBdr>
        </w:div>
        <w:div w:id="543828028">
          <w:marLeft w:val="0"/>
          <w:marRight w:val="0"/>
          <w:marTop w:val="0"/>
          <w:marBottom w:val="0"/>
          <w:divBdr>
            <w:top w:val="none" w:sz="0" w:space="0" w:color="auto"/>
            <w:left w:val="none" w:sz="0" w:space="0" w:color="auto"/>
            <w:bottom w:val="none" w:sz="0" w:space="0" w:color="auto"/>
            <w:right w:val="none" w:sz="0" w:space="0" w:color="auto"/>
          </w:divBdr>
        </w:div>
        <w:div w:id="595676222">
          <w:marLeft w:val="0"/>
          <w:marRight w:val="0"/>
          <w:marTop w:val="0"/>
          <w:marBottom w:val="0"/>
          <w:divBdr>
            <w:top w:val="none" w:sz="0" w:space="0" w:color="auto"/>
            <w:left w:val="none" w:sz="0" w:space="0" w:color="auto"/>
            <w:bottom w:val="none" w:sz="0" w:space="0" w:color="auto"/>
            <w:right w:val="none" w:sz="0" w:space="0" w:color="auto"/>
          </w:divBdr>
        </w:div>
        <w:div w:id="30690067">
          <w:marLeft w:val="0"/>
          <w:marRight w:val="0"/>
          <w:marTop w:val="0"/>
          <w:marBottom w:val="0"/>
          <w:divBdr>
            <w:top w:val="none" w:sz="0" w:space="0" w:color="auto"/>
            <w:left w:val="none" w:sz="0" w:space="0" w:color="auto"/>
            <w:bottom w:val="none" w:sz="0" w:space="0" w:color="auto"/>
            <w:right w:val="none" w:sz="0" w:space="0" w:color="auto"/>
          </w:divBdr>
        </w:div>
        <w:div w:id="1043362222">
          <w:marLeft w:val="0"/>
          <w:marRight w:val="0"/>
          <w:marTop w:val="0"/>
          <w:marBottom w:val="0"/>
          <w:divBdr>
            <w:top w:val="none" w:sz="0" w:space="0" w:color="auto"/>
            <w:left w:val="none" w:sz="0" w:space="0" w:color="auto"/>
            <w:bottom w:val="none" w:sz="0" w:space="0" w:color="auto"/>
            <w:right w:val="none" w:sz="0" w:space="0" w:color="auto"/>
          </w:divBdr>
        </w:div>
        <w:div w:id="1371878665">
          <w:marLeft w:val="0"/>
          <w:marRight w:val="0"/>
          <w:marTop w:val="0"/>
          <w:marBottom w:val="0"/>
          <w:divBdr>
            <w:top w:val="none" w:sz="0" w:space="0" w:color="auto"/>
            <w:left w:val="none" w:sz="0" w:space="0" w:color="auto"/>
            <w:bottom w:val="none" w:sz="0" w:space="0" w:color="auto"/>
            <w:right w:val="none" w:sz="0" w:space="0" w:color="auto"/>
          </w:divBdr>
        </w:div>
        <w:div w:id="752972837">
          <w:marLeft w:val="0"/>
          <w:marRight w:val="0"/>
          <w:marTop w:val="0"/>
          <w:marBottom w:val="0"/>
          <w:divBdr>
            <w:top w:val="none" w:sz="0" w:space="0" w:color="auto"/>
            <w:left w:val="none" w:sz="0" w:space="0" w:color="auto"/>
            <w:bottom w:val="none" w:sz="0" w:space="0" w:color="auto"/>
            <w:right w:val="none" w:sz="0" w:space="0" w:color="auto"/>
          </w:divBdr>
        </w:div>
        <w:div w:id="1528443617">
          <w:marLeft w:val="0"/>
          <w:marRight w:val="0"/>
          <w:marTop w:val="0"/>
          <w:marBottom w:val="0"/>
          <w:divBdr>
            <w:top w:val="none" w:sz="0" w:space="0" w:color="auto"/>
            <w:left w:val="none" w:sz="0" w:space="0" w:color="auto"/>
            <w:bottom w:val="none" w:sz="0" w:space="0" w:color="auto"/>
            <w:right w:val="none" w:sz="0" w:space="0" w:color="auto"/>
          </w:divBdr>
        </w:div>
        <w:div w:id="1748570897">
          <w:marLeft w:val="0"/>
          <w:marRight w:val="0"/>
          <w:marTop w:val="0"/>
          <w:marBottom w:val="0"/>
          <w:divBdr>
            <w:top w:val="none" w:sz="0" w:space="0" w:color="auto"/>
            <w:left w:val="none" w:sz="0" w:space="0" w:color="auto"/>
            <w:bottom w:val="none" w:sz="0" w:space="0" w:color="auto"/>
            <w:right w:val="none" w:sz="0" w:space="0" w:color="auto"/>
          </w:divBdr>
        </w:div>
        <w:div w:id="2015843105">
          <w:marLeft w:val="0"/>
          <w:marRight w:val="0"/>
          <w:marTop w:val="0"/>
          <w:marBottom w:val="0"/>
          <w:divBdr>
            <w:top w:val="none" w:sz="0" w:space="0" w:color="auto"/>
            <w:left w:val="none" w:sz="0" w:space="0" w:color="auto"/>
            <w:bottom w:val="none" w:sz="0" w:space="0" w:color="auto"/>
            <w:right w:val="none" w:sz="0" w:space="0" w:color="auto"/>
          </w:divBdr>
        </w:div>
        <w:div w:id="777873405">
          <w:marLeft w:val="0"/>
          <w:marRight w:val="0"/>
          <w:marTop w:val="0"/>
          <w:marBottom w:val="0"/>
          <w:divBdr>
            <w:top w:val="none" w:sz="0" w:space="0" w:color="auto"/>
            <w:left w:val="none" w:sz="0" w:space="0" w:color="auto"/>
            <w:bottom w:val="none" w:sz="0" w:space="0" w:color="auto"/>
            <w:right w:val="none" w:sz="0" w:space="0" w:color="auto"/>
          </w:divBdr>
        </w:div>
        <w:div w:id="2021545509">
          <w:marLeft w:val="0"/>
          <w:marRight w:val="0"/>
          <w:marTop w:val="0"/>
          <w:marBottom w:val="0"/>
          <w:divBdr>
            <w:top w:val="none" w:sz="0" w:space="0" w:color="auto"/>
            <w:left w:val="none" w:sz="0" w:space="0" w:color="auto"/>
            <w:bottom w:val="none" w:sz="0" w:space="0" w:color="auto"/>
            <w:right w:val="none" w:sz="0" w:space="0" w:color="auto"/>
          </w:divBdr>
        </w:div>
        <w:div w:id="1911310961">
          <w:marLeft w:val="0"/>
          <w:marRight w:val="0"/>
          <w:marTop w:val="0"/>
          <w:marBottom w:val="0"/>
          <w:divBdr>
            <w:top w:val="none" w:sz="0" w:space="0" w:color="auto"/>
            <w:left w:val="none" w:sz="0" w:space="0" w:color="auto"/>
            <w:bottom w:val="none" w:sz="0" w:space="0" w:color="auto"/>
            <w:right w:val="none" w:sz="0" w:space="0" w:color="auto"/>
          </w:divBdr>
        </w:div>
        <w:div w:id="21439286">
          <w:marLeft w:val="0"/>
          <w:marRight w:val="0"/>
          <w:marTop w:val="0"/>
          <w:marBottom w:val="0"/>
          <w:divBdr>
            <w:top w:val="none" w:sz="0" w:space="0" w:color="auto"/>
            <w:left w:val="none" w:sz="0" w:space="0" w:color="auto"/>
            <w:bottom w:val="none" w:sz="0" w:space="0" w:color="auto"/>
            <w:right w:val="none" w:sz="0" w:space="0" w:color="auto"/>
          </w:divBdr>
        </w:div>
        <w:div w:id="1876232382">
          <w:marLeft w:val="0"/>
          <w:marRight w:val="0"/>
          <w:marTop w:val="0"/>
          <w:marBottom w:val="0"/>
          <w:divBdr>
            <w:top w:val="none" w:sz="0" w:space="0" w:color="auto"/>
            <w:left w:val="none" w:sz="0" w:space="0" w:color="auto"/>
            <w:bottom w:val="none" w:sz="0" w:space="0" w:color="auto"/>
            <w:right w:val="none" w:sz="0" w:space="0" w:color="auto"/>
          </w:divBdr>
        </w:div>
        <w:div w:id="1540121195">
          <w:marLeft w:val="0"/>
          <w:marRight w:val="0"/>
          <w:marTop w:val="0"/>
          <w:marBottom w:val="0"/>
          <w:divBdr>
            <w:top w:val="none" w:sz="0" w:space="0" w:color="auto"/>
            <w:left w:val="none" w:sz="0" w:space="0" w:color="auto"/>
            <w:bottom w:val="none" w:sz="0" w:space="0" w:color="auto"/>
            <w:right w:val="none" w:sz="0" w:space="0" w:color="auto"/>
          </w:divBdr>
        </w:div>
        <w:div w:id="1226063732">
          <w:marLeft w:val="0"/>
          <w:marRight w:val="0"/>
          <w:marTop w:val="0"/>
          <w:marBottom w:val="0"/>
          <w:divBdr>
            <w:top w:val="none" w:sz="0" w:space="0" w:color="auto"/>
            <w:left w:val="none" w:sz="0" w:space="0" w:color="auto"/>
            <w:bottom w:val="none" w:sz="0" w:space="0" w:color="auto"/>
            <w:right w:val="none" w:sz="0" w:space="0" w:color="auto"/>
          </w:divBdr>
        </w:div>
        <w:div w:id="1597320394">
          <w:marLeft w:val="0"/>
          <w:marRight w:val="0"/>
          <w:marTop w:val="0"/>
          <w:marBottom w:val="0"/>
          <w:divBdr>
            <w:top w:val="none" w:sz="0" w:space="0" w:color="auto"/>
            <w:left w:val="none" w:sz="0" w:space="0" w:color="auto"/>
            <w:bottom w:val="none" w:sz="0" w:space="0" w:color="auto"/>
            <w:right w:val="none" w:sz="0" w:space="0" w:color="auto"/>
          </w:divBdr>
        </w:div>
        <w:div w:id="1703357970">
          <w:marLeft w:val="0"/>
          <w:marRight w:val="0"/>
          <w:marTop w:val="0"/>
          <w:marBottom w:val="0"/>
          <w:divBdr>
            <w:top w:val="none" w:sz="0" w:space="0" w:color="auto"/>
            <w:left w:val="none" w:sz="0" w:space="0" w:color="auto"/>
            <w:bottom w:val="none" w:sz="0" w:space="0" w:color="auto"/>
            <w:right w:val="none" w:sz="0" w:space="0" w:color="auto"/>
          </w:divBdr>
        </w:div>
        <w:div w:id="1880891160">
          <w:marLeft w:val="0"/>
          <w:marRight w:val="0"/>
          <w:marTop w:val="0"/>
          <w:marBottom w:val="0"/>
          <w:divBdr>
            <w:top w:val="none" w:sz="0" w:space="0" w:color="auto"/>
            <w:left w:val="none" w:sz="0" w:space="0" w:color="auto"/>
            <w:bottom w:val="none" w:sz="0" w:space="0" w:color="auto"/>
            <w:right w:val="none" w:sz="0" w:space="0" w:color="auto"/>
          </w:divBdr>
        </w:div>
        <w:div w:id="2074694565">
          <w:marLeft w:val="0"/>
          <w:marRight w:val="0"/>
          <w:marTop w:val="0"/>
          <w:marBottom w:val="0"/>
          <w:divBdr>
            <w:top w:val="none" w:sz="0" w:space="0" w:color="auto"/>
            <w:left w:val="none" w:sz="0" w:space="0" w:color="auto"/>
            <w:bottom w:val="none" w:sz="0" w:space="0" w:color="auto"/>
            <w:right w:val="none" w:sz="0" w:space="0" w:color="auto"/>
          </w:divBdr>
        </w:div>
        <w:div w:id="79644605">
          <w:marLeft w:val="0"/>
          <w:marRight w:val="0"/>
          <w:marTop w:val="0"/>
          <w:marBottom w:val="0"/>
          <w:divBdr>
            <w:top w:val="none" w:sz="0" w:space="0" w:color="auto"/>
            <w:left w:val="none" w:sz="0" w:space="0" w:color="auto"/>
            <w:bottom w:val="none" w:sz="0" w:space="0" w:color="auto"/>
            <w:right w:val="none" w:sz="0" w:space="0" w:color="auto"/>
          </w:divBdr>
        </w:div>
        <w:div w:id="963661753">
          <w:marLeft w:val="0"/>
          <w:marRight w:val="0"/>
          <w:marTop w:val="0"/>
          <w:marBottom w:val="0"/>
          <w:divBdr>
            <w:top w:val="none" w:sz="0" w:space="0" w:color="auto"/>
            <w:left w:val="none" w:sz="0" w:space="0" w:color="auto"/>
            <w:bottom w:val="none" w:sz="0" w:space="0" w:color="auto"/>
            <w:right w:val="none" w:sz="0" w:space="0" w:color="auto"/>
          </w:divBdr>
        </w:div>
        <w:div w:id="349530074">
          <w:marLeft w:val="0"/>
          <w:marRight w:val="0"/>
          <w:marTop w:val="0"/>
          <w:marBottom w:val="0"/>
          <w:divBdr>
            <w:top w:val="none" w:sz="0" w:space="0" w:color="auto"/>
            <w:left w:val="none" w:sz="0" w:space="0" w:color="auto"/>
            <w:bottom w:val="none" w:sz="0" w:space="0" w:color="auto"/>
            <w:right w:val="none" w:sz="0" w:space="0" w:color="auto"/>
          </w:divBdr>
        </w:div>
        <w:div w:id="1119226707">
          <w:marLeft w:val="0"/>
          <w:marRight w:val="0"/>
          <w:marTop w:val="0"/>
          <w:marBottom w:val="0"/>
          <w:divBdr>
            <w:top w:val="none" w:sz="0" w:space="0" w:color="auto"/>
            <w:left w:val="none" w:sz="0" w:space="0" w:color="auto"/>
            <w:bottom w:val="none" w:sz="0" w:space="0" w:color="auto"/>
            <w:right w:val="none" w:sz="0" w:space="0" w:color="auto"/>
          </w:divBdr>
        </w:div>
        <w:div w:id="1849634566">
          <w:marLeft w:val="0"/>
          <w:marRight w:val="0"/>
          <w:marTop w:val="0"/>
          <w:marBottom w:val="0"/>
          <w:divBdr>
            <w:top w:val="none" w:sz="0" w:space="0" w:color="auto"/>
            <w:left w:val="none" w:sz="0" w:space="0" w:color="auto"/>
            <w:bottom w:val="none" w:sz="0" w:space="0" w:color="auto"/>
            <w:right w:val="none" w:sz="0" w:space="0" w:color="auto"/>
          </w:divBdr>
        </w:div>
        <w:div w:id="360589101">
          <w:marLeft w:val="0"/>
          <w:marRight w:val="0"/>
          <w:marTop w:val="0"/>
          <w:marBottom w:val="0"/>
          <w:divBdr>
            <w:top w:val="none" w:sz="0" w:space="0" w:color="auto"/>
            <w:left w:val="none" w:sz="0" w:space="0" w:color="auto"/>
            <w:bottom w:val="none" w:sz="0" w:space="0" w:color="auto"/>
            <w:right w:val="none" w:sz="0" w:space="0" w:color="auto"/>
          </w:divBdr>
        </w:div>
        <w:div w:id="2025326663">
          <w:marLeft w:val="0"/>
          <w:marRight w:val="0"/>
          <w:marTop w:val="0"/>
          <w:marBottom w:val="0"/>
          <w:divBdr>
            <w:top w:val="none" w:sz="0" w:space="0" w:color="auto"/>
            <w:left w:val="none" w:sz="0" w:space="0" w:color="auto"/>
            <w:bottom w:val="none" w:sz="0" w:space="0" w:color="auto"/>
            <w:right w:val="none" w:sz="0" w:space="0" w:color="auto"/>
          </w:divBdr>
        </w:div>
        <w:div w:id="73943590">
          <w:marLeft w:val="0"/>
          <w:marRight w:val="0"/>
          <w:marTop w:val="0"/>
          <w:marBottom w:val="0"/>
          <w:divBdr>
            <w:top w:val="none" w:sz="0" w:space="0" w:color="auto"/>
            <w:left w:val="none" w:sz="0" w:space="0" w:color="auto"/>
            <w:bottom w:val="none" w:sz="0" w:space="0" w:color="auto"/>
            <w:right w:val="none" w:sz="0" w:space="0" w:color="auto"/>
          </w:divBdr>
        </w:div>
        <w:div w:id="662971995">
          <w:marLeft w:val="0"/>
          <w:marRight w:val="0"/>
          <w:marTop w:val="0"/>
          <w:marBottom w:val="0"/>
          <w:divBdr>
            <w:top w:val="none" w:sz="0" w:space="0" w:color="auto"/>
            <w:left w:val="none" w:sz="0" w:space="0" w:color="auto"/>
            <w:bottom w:val="none" w:sz="0" w:space="0" w:color="auto"/>
            <w:right w:val="none" w:sz="0" w:space="0" w:color="auto"/>
          </w:divBdr>
        </w:div>
        <w:div w:id="146826977">
          <w:marLeft w:val="0"/>
          <w:marRight w:val="0"/>
          <w:marTop w:val="0"/>
          <w:marBottom w:val="0"/>
          <w:divBdr>
            <w:top w:val="none" w:sz="0" w:space="0" w:color="auto"/>
            <w:left w:val="none" w:sz="0" w:space="0" w:color="auto"/>
            <w:bottom w:val="none" w:sz="0" w:space="0" w:color="auto"/>
            <w:right w:val="none" w:sz="0" w:space="0" w:color="auto"/>
          </w:divBdr>
        </w:div>
        <w:div w:id="2019959530">
          <w:marLeft w:val="0"/>
          <w:marRight w:val="0"/>
          <w:marTop w:val="0"/>
          <w:marBottom w:val="0"/>
          <w:divBdr>
            <w:top w:val="none" w:sz="0" w:space="0" w:color="auto"/>
            <w:left w:val="none" w:sz="0" w:space="0" w:color="auto"/>
            <w:bottom w:val="none" w:sz="0" w:space="0" w:color="auto"/>
            <w:right w:val="none" w:sz="0" w:space="0" w:color="auto"/>
          </w:divBdr>
        </w:div>
        <w:div w:id="2056736938">
          <w:marLeft w:val="0"/>
          <w:marRight w:val="0"/>
          <w:marTop w:val="0"/>
          <w:marBottom w:val="0"/>
          <w:divBdr>
            <w:top w:val="none" w:sz="0" w:space="0" w:color="auto"/>
            <w:left w:val="none" w:sz="0" w:space="0" w:color="auto"/>
            <w:bottom w:val="none" w:sz="0" w:space="0" w:color="auto"/>
            <w:right w:val="none" w:sz="0" w:space="0" w:color="auto"/>
          </w:divBdr>
        </w:div>
        <w:div w:id="380448932">
          <w:marLeft w:val="0"/>
          <w:marRight w:val="0"/>
          <w:marTop w:val="0"/>
          <w:marBottom w:val="0"/>
          <w:divBdr>
            <w:top w:val="none" w:sz="0" w:space="0" w:color="auto"/>
            <w:left w:val="none" w:sz="0" w:space="0" w:color="auto"/>
            <w:bottom w:val="none" w:sz="0" w:space="0" w:color="auto"/>
            <w:right w:val="none" w:sz="0" w:space="0" w:color="auto"/>
          </w:divBdr>
        </w:div>
        <w:div w:id="733237880">
          <w:marLeft w:val="0"/>
          <w:marRight w:val="0"/>
          <w:marTop w:val="0"/>
          <w:marBottom w:val="0"/>
          <w:divBdr>
            <w:top w:val="none" w:sz="0" w:space="0" w:color="auto"/>
            <w:left w:val="none" w:sz="0" w:space="0" w:color="auto"/>
            <w:bottom w:val="none" w:sz="0" w:space="0" w:color="auto"/>
            <w:right w:val="none" w:sz="0" w:space="0" w:color="auto"/>
          </w:divBdr>
        </w:div>
        <w:div w:id="1660381887">
          <w:marLeft w:val="0"/>
          <w:marRight w:val="0"/>
          <w:marTop w:val="0"/>
          <w:marBottom w:val="0"/>
          <w:divBdr>
            <w:top w:val="none" w:sz="0" w:space="0" w:color="auto"/>
            <w:left w:val="none" w:sz="0" w:space="0" w:color="auto"/>
            <w:bottom w:val="none" w:sz="0" w:space="0" w:color="auto"/>
            <w:right w:val="none" w:sz="0" w:space="0" w:color="auto"/>
          </w:divBdr>
        </w:div>
        <w:div w:id="1415281138">
          <w:marLeft w:val="0"/>
          <w:marRight w:val="0"/>
          <w:marTop w:val="0"/>
          <w:marBottom w:val="0"/>
          <w:divBdr>
            <w:top w:val="none" w:sz="0" w:space="0" w:color="auto"/>
            <w:left w:val="none" w:sz="0" w:space="0" w:color="auto"/>
            <w:bottom w:val="none" w:sz="0" w:space="0" w:color="auto"/>
            <w:right w:val="none" w:sz="0" w:space="0" w:color="auto"/>
          </w:divBdr>
        </w:div>
        <w:div w:id="1461069636">
          <w:marLeft w:val="0"/>
          <w:marRight w:val="0"/>
          <w:marTop w:val="0"/>
          <w:marBottom w:val="0"/>
          <w:divBdr>
            <w:top w:val="none" w:sz="0" w:space="0" w:color="auto"/>
            <w:left w:val="none" w:sz="0" w:space="0" w:color="auto"/>
            <w:bottom w:val="none" w:sz="0" w:space="0" w:color="auto"/>
            <w:right w:val="none" w:sz="0" w:space="0" w:color="auto"/>
          </w:divBdr>
        </w:div>
        <w:div w:id="1907492806">
          <w:marLeft w:val="0"/>
          <w:marRight w:val="0"/>
          <w:marTop w:val="0"/>
          <w:marBottom w:val="0"/>
          <w:divBdr>
            <w:top w:val="none" w:sz="0" w:space="0" w:color="auto"/>
            <w:left w:val="none" w:sz="0" w:space="0" w:color="auto"/>
            <w:bottom w:val="none" w:sz="0" w:space="0" w:color="auto"/>
            <w:right w:val="none" w:sz="0" w:space="0" w:color="auto"/>
          </w:divBdr>
        </w:div>
        <w:div w:id="1120954701">
          <w:marLeft w:val="0"/>
          <w:marRight w:val="0"/>
          <w:marTop w:val="0"/>
          <w:marBottom w:val="0"/>
          <w:divBdr>
            <w:top w:val="none" w:sz="0" w:space="0" w:color="auto"/>
            <w:left w:val="none" w:sz="0" w:space="0" w:color="auto"/>
            <w:bottom w:val="none" w:sz="0" w:space="0" w:color="auto"/>
            <w:right w:val="none" w:sz="0" w:space="0" w:color="auto"/>
          </w:divBdr>
        </w:div>
        <w:div w:id="1610041708">
          <w:marLeft w:val="0"/>
          <w:marRight w:val="0"/>
          <w:marTop w:val="0"/>
          <w:marBottom w:val="0"/>
          <w:divBdr>
            <w:top w:val="none" w:sz="0" w:space="0" w:color="auto"/>
            <w:left w:val="none" w:sz="0" w:space="0" w:color="auto"/>
            <w:bottom w:val="none" w:sz="0" w:space="0" w:color="auto"/>
            <w:right w:val="none" w:sz="0" w:space="0" w:color="auto"/>
          </w:divBdr>
        </w:div>
        <w:div w:id="1596329507">
          <w:marLeft w:val="0"/>
          <w:marRight w:val="0"/>
          <w:marTop w:val="0"/>
          <w:marBottom w:val="0"/>
          <w:divBdr>
            <w:top w:val="none" w:sz="0" w:space="0" w:color="auto"/>
            <w:left w:val="none" w:sz="0" w:space="0" w:color="auto"/>
            <w:bottom w:val="none" w:sz="0" w:space="0" w:color="auto"/>
            <w:right w:val="none" w:sz="0" w:space="0" w:color="auto"/>
          </w:divBdr>
        </w:div>
        <w:div w:id="1742368164">
          <w:marLeft w:val="0"/>
          <w:marRight w:val="0"/>
          <w:marTop w:val="0"/>
          <w:marBottom w:val="0"/>
          <w:divBdr>
            <w:top w:val="none" w:sz="0" w:space="0" w:color="auto"/>
            <w:left w:val="none" w:sz="0" w:space="0" w:color="auto"/>
            <w:bottom w:val="none" w:sz="0" w:space="0" w:color="auto"/>
            <w:right w:val="none" w:sz="0" w:space="0" w:color="auto"/>
          </w:divBdr>
        </w:div>
        <w:div w:id="1692145969">
          <w:marLeft w:val="0"/>
          <w:marRight w:val="0"/>
          <w:marTop w:val="0"/>
          <w:marBottom w:val="0"/>
          <w:divBdr>
            <w:top w:val="none" w:sz="0" w:space="0" w:color="auto"/>
            <w:left w:val="none" w:sz="0" w:space="0" w:color="auto"/>
            <w:bottom w:val="none" w:sz="0" w:space="0" w:color="auto"/>
            <w:right w:val="none" w:sz="0" w:space="0" w:color="auto"/>
          </w:divBdr>
        </w:div>
        <w:div w:id="1945069354">
          <w:marLeft w:val="0"/>
          <w:marRight w:val="0"/>
          <w:marTop w:val="0"/>
          <w:marBottom w:val="0"/>
          <w:divBdr>
            <w:top w:val="none" w:sz="0" w:space="0" w:color="auto"/>
            <w:left w:val="none" w:sz="0" w:space="0" w:color="auto"/>
            <w:bottom w:val="none" w:sz="0" w:space="0" w:color="auto"/>
            <w:right w:val="none" w:sz="0" w:space="0" w:color="auto"/>
          </w:divBdr>
        </w:div>
        <w:div w:id="1354695332">
          <w:marLeft w:val="0"/>
          <w:marRight w:val="0"/>
          <w:marTop w:val="0"/>
          <w:marBottom w:val="0"/>
          <w:divBdr>
            <w:top w:val="none" w:sz="0" w:space="0" w:color="auto"/>
            <w:left w:val="none" w:sz="0" w:space="0" w:color="auto"/>
            <w:bottom w:val="none" w:sz="0" w:space="0" w:color="auto"/>
            <w:right w:val="none" w:sz="0" w:space="0" w:color="auto"/>
          </w:divBdr>
        </w:div>
        <w:div w:id="1193953587">
          <w:marLeft w:val="0"/>
          <w:marRight w:val="0"/>
          <w:marTop w:val="0"/>
          <w:marBottom w:val="0"/>
          <w:divBdr>
            <w:top w:val="none" w:sz="0" w:space="0" w:color="auto"/>
            <w:left w:val="none" w:sz="0" w:space="0" w:color="auto"/>
            <w:bottom w:val="none" w:sz="0" w:space="0" w:color="auto"/>
            <w:right w:val="none" w:sz="0" w:space="0" w:color="auto"/>
          </w:divBdr>
        </w:div>
        <w:div w:id="1401437948">
          <w:marLeft w:val="0"/>
          <w:marRight w:val="0"/>
          <w:marTop w:val="0"/>
          <w:marBottom w:val="0"/>
          <w:divBdr>
            <w:top w:val="none" w:sz="0" w:space="0" w:color="auto"/>
            <w:left w:val="none" w:sz="0" w:space="0" w:color="auto"/>
            <w:bottom w:val="none" w:sz="0" w:space="0" w:color="auto"/>
            <w:right w:val="none" w:sz="0" w:space="0" w:color="auto"/>
          </w:divBdr>
        </w:div>
        <w:div w:id="1616447893">
          <w:marLeft w:val="0"/>
          <w:marRight w:val="0"/>
          <w:marTop w:val="0"/>
          <w:marBottom w:val="0"/>
          <w:divBdr>
            <w:top w:val="none" w:sz="0" w:space="0" w:color="auto"/>
            <w:left w:val="none" w:sz="0" w:space="0" w:color="auto"/>
            <w:bottom w:val="none" w:sz="0" w:space="0" w:color="auto"/>
            <w:right w:val="none" w:sz="0" w:space="0" w:color="auto"/>
          </w:divBdr>
        </w:div>
        <w:div w:id="452209470">
          <w:marLeft w:val="0"/>
          <w:marRight w:val="0"/>
          <w:marTop w:val="0"/>
          <w:marBottom w:val="0"/>
          <w:divBdr>
            <w:top w:val="none" w:sz="0" w:space="0" w:color="auto"/>
            <w:left w:val="none" w:sz="0" w:space="0" w:color="auto"/>
            <w:bottom w:val="none" w:sz="0" w:space="0" w:color="auto"/>
            <w:right w:val="none" w:sz="0" w:space="0" w:color="auto"/>
          </w:divBdr>
        </w:div>
        <w:div w:id="1970621802">
          <w:marLeft w:val="0"/>
          <w:marRight w:val="0"/>
          <w:marTop w:val="0"/>
          <w:marBottom w:val="0"/>
          <w:divBdr>
            <w:top w:val="none" w:sz="0" w:space="0" w:color="auto"/>
            <w:left w:val="none" w:sz="0" w:space="0" w:color="auto"/>
            <w:bottom w:val="none" w:sz="0" w:space="0" w:color="auto"/>
            <w:right w:val="none" w:sz="0" w:space="0" w:color="auto"/>
          </w:divBdr>
        </w:div>
        <w:div w:id="3436603">
          <w:marLeft w:val="0"/>
          <w:marRight w:val="0"/>
          <w:marTop w:val="0"/>
          <w:marBottom w:val="0"/>
          <w:divBdr>
            <w:top w:val="none" w:sz="0" w:space="0" w:color="auto"/>
            <w:left w:val="none" w:sz="0" w:space="0" w:color="auto"/>
            <w:bottom w:val="none" w:sz="0" w:space="0" w:color="auto"/>
            <w:right w:val="none" w:sz="0" w:space="0" w:color="auto"/>
          </w:divBdr>
        </w:div>
        <w:div w:id="686298238">
          <w:marLeft w:val="0"/>
          <w:marRight w:val="0"/>
          <w:marTop w:val="0"/>
          <w:marBottom w:val="0"/>
          <w:divBdr>
            <w:top w:val="none" w:sz="0" w:space="0" w:color="auto"/>
            <w:left w:val="none" w:sz="0" w:space="0" w:color="auto"/>
            <w:bottom w:val="none" w:sz="0" w:space="0" w:color="auto"/>
            <w:right w:val="none" w:sz="0" w:space="0" w:color="auto"/>
          </w:divBdr>
        </w:div>
        <w:div w:id="670068022">
          <w:marLeft w:val="0"/>
          <w:marRight w:val="0"/>
          <w:marTop w:val="0"/>
          <w:marBottom w:val="0"/>
          <w:divBdr>
            <w:top w:val="none" w:sz="0" w:space="0" w:color="auto"/>
            <w:left w:val="none" w:sz="0" w:space="0" w:color="auto"/>
            <w:bottom w:val="none" w:sz="0" w:space="0" w:color="auto"/>
            <w:right w:val="none" w:sz="0" w:space="0" w:color="auto"/>
          </w:divBdr>
        </w:div>
        <w:div w:id="1363241136">
          <w:marLeft w:val="0"/>
          <w:marRight w:val="0"/>
          <w:marTop w:val="0"/>
          <w:marBottom w:val="0"/>
          <w:divBdr>
            <w:top w:val="none" w:sz="0" w:space="0" w:color="auto"/>
            <w:left w:val="none" w:sz="0" w:space="0" w:color="auto"/>
            <w:bottom w:val="none" w:sz="0" w:space="0" w:color="auto"/>
            <w:right w:val="none" w:sz="0" w:space="0" w:color="auto"/>
          </w:divBdr>
        </w:div>
        <w:div w:id="1117026017">
          <w:marLeft w:val="0"/>
          <w:marRight w:val="0"/>
          <w:marTop w:val="0"/>
          <w:marBottom w:val="0"/>
          <w:divBdr>
            <w:top w:val="none" w:sz="0" w:space="0" w:color="auto"/>
            <w:left w:val="none" w:sz="0" w:space="0" w:color="auto"/>
            <w:bottom w:val="none" w:sz="0" w:space="0" w:color="auto"/>
            <w:right w:val="none" w:sz="0" w:space="0" w:color="auto"/>
          </w:divBdr>
        </w:div>
        <w:div w:id="898980267">
          <w:marLeft w:val="0"/>
          <w:marRight w:val="0"/>
          <w:marTop w:val="0"/>
          <w:marBottom w:val="0"/>
          <w:divBdr>
            <w:top w:val="none" w:sz="0" w:space="0" w:color="auto"/>
            <w:left w:val="none" w:sz="0" w:space="0" w:color="auto"/>
            <w:bottom w:val="none" w:sz="0" w:space="0" w:color="auto"/>
            <w:right w:val="none" w:sz="0" w:space="0" w:color="auto"/>
          </w:divBdr>
        </w:div>
        <w:div w:id="480465218">
          <w:marLeft w:val="0"/>
          <w:marRight w:val="0"/>
          <w:marTop w:val="0"/>
          <w:marBottom w:val="0"/>
          <w:divBdr>
            <w:top w:val="none" w:sz="0" w:space="0" w:color="auto"/>
            <w:left w:val="none" w:sz="0" w:space="0" w:color="auto"/>
            <w:bottom w:val="none" w:sz="0" w:space="0" w:color="auto"/>
            <w:right w:val="none" w:sz="0" w:space="0" w:color="auto"/>
          </w:divBdr>
        </w:div>
        <w:div w:id="1672366036">
          <w:marLeft w:val="0"/>
          <w:marRight w:val="0"/>
          <w:marTop w:val="0"/>
          <w:marBottom w:val="0"/>
          <w:divBdr>
            <w:top w:val="none" w:sz="0" w:space="0" w:color="auto"/>
            <w:left w:val="none" w:sz="0" w:space="0" w:color="auto"/>
            <w:bottom w:val="none" w:sz="0" w:space="0" w:color="auto"/>
            <w:right w:val="none" w:sz="0" w:space="0" w:color="auto"/>
          </w:divBdr>
        </w:div>
        <w:div w:id="970088445">
          <w:marLeft w:val="0"/>
          <w:marRight w:val="0"/>
          <w:marTop w:val="0"/>
          <w:marBottom w:val="0"/>
          <w:divBdr>
            <w:top w:val="none" w:sz="0" w:space="0" w:color="auto"/>
            <w:left w:val="none" w:sz="0" w:space="0" w:color="auto"/>
            <w:bottom w:val="none" w:sz="0" w:space="0" w:color="auto"/>
            <w:right w:val="none" w:sz="0" w:space="0" w:color="auto"/>
          </w:divBdr>
        </w:div>
        <w:div w:id="191194203">
          <w:marLeft w:val="0"/>
          <w:marRight w:val="0"/>
          <w:marTop w:val="0"/>
          <w:marBottom w:val="0"/>
          <w:divBdr>
            <w:top w:val="none" w:sz="0" w:space="0" w:color="auto"/>
            <w:left w:val="none" w:sz="0" w:space="0" w:color="auto"/>
            <w:bottom w:val="none" w:sz="0" w:space="0" w:color="auto"/>
            <w:right w:val="none" w:sz="0" w:space="0" w:color="auto"/>
          </w:divBdr>
        </w:div>
        <w:div w:id="339700408">
          <w:marLeft w:val="0"/>
          <w:marRight w:val="0"/>
          <w:marTop w:val="0"/>
          <w:marBottom w:val="0"/>
          <w:divBdr>
            <w:top w:val="none" w:sz="0" w:space="0" w:color="auto"/>
            <w:left w:val="none" w:sz="0" w:space="0" w:color="auto"/>
            <w:bottom w:val="none" w:sz="0" w:space="0" w:color="auto"/>
            <w:right w:val="none" w:sz="0" w:space="0" w:color="auto"/>
          </w:divBdr>
        </w:div>
        <w:div w:id="1069614590">
          <w:marLeft w:val="0"/>
          <w:marRight w:val="0"/>
          <w:marTop w:val="0"/>
          <w:marBottom w:val="0"/>
          <w:divBdr>
            <w:top w:val="none" w:sz="0" w:space="0" w:color="auto"/>
            <w:left w:val="none" w:sz="0" w:space="0" w:color="auto"/>
            <w:bottom w:val="none" w:sz="0" w:space="0" w:color="auto"/>
            <w:right w:val="none" w:sz="0" w:space="0" w:color="auto"/>
          </w:divBdr>
        </w:div>
      </w:divsChild>
    </w:div>
    <w:div w:id="1986659988">
      <w:bodyDiv w:val="1"/>
      <w:marLeft w:val="0"/>
      <w:marRight w:val="0"/>
      <w:marTop w:val="0"/>
      <w:marBottom w:val="0"/>
      <w:divBdr>
        <w:top w:val="none" w:sz="0" w:space="0" w:color="auto"/>
        <w:left w:val="none" w:sz="0" w:space="0" w:color="auto"/>
        <w:bottom w:val="none" w:sz="0" w:space="0" w:color="auto"/>
        <w:right w:val="none" w:sz="0" w:space="0" w:color="auto"/>
      </w:divBdr>
      <w:divsChild>
        <w:div w:id="1778134703">
          <w:marLeft w:val="446"/>
          <w:marRight w:val="0"/>
          <w:marTop w:val="0"/>
          <w:marBottom w:val="0"/>
          <w:divBdr>
            <w:top w:val="none" w:sz="0" w:space="0" w:color="auto"/>
            <w:left w:val="none" w:sz="0" w:space="0" w:color="auto"/>
            <w:bottom w:val="none" w:sz="0" w:space="0" w:color="auto"/>
            <w:right w:val="none" w:sz="0" w:space="0" w:color="auto"/>
          </w:divBdr>
        </w:div>
        <w:div w:id="1344623384">
          <w:marLeft w:val="446"/>
          <w:marRight w:val="0"/>
          <w:marTop w:val="0"/>
          <w:marBottom w:val="0"/>
          <w:divBdr>
            <w:top w:val="none" w:sz="0" w:space="0" w:color="auto"/>
            <w:left w:val="none" w:sz="0" w:space="0" w:color="auto"/>
            <w:bottom w:val="none" w:sz="0" w:space="0" w:color="auto"/>
            <w:right w:val="none" w:sz="0" w:space="0" w:color="auto"/>
          </w:divBdr>
        </w:div>
        <w:div w:id="332270608">
          <w:marLeft w:val="446"/>
          <w:marRight w:val="0"/>
          <w:marTop w:val="0"/>
          <w:marBottom w:val="0"/>
          <w:divBdr>
            <w:top w:val="none" w:sz="0" w:space="0" w:color="auto"/>
            <w:left w:val="none" w:sz="0" w:space="0" w:color="auto"/>
            <w:bottom w:val="none" w:sz="0" w:space="0" w:color="auto"/>
            <w:right w:val="none" w:sz="0" w:space="0" w:color="auto"/>
          </w:divBdr>
        </w:div>
        <w:div w:id="241985736">
          <w:marLeft w:val="446"/>
          <w:marRight w:val="0"/>
          <w:marTop w:val="0"/>
          <w:marBottom w:val="0"/>
          <w:divBdr>
            <w:top w:val="none" w:sz="0" w:space="0" w:color="auto"/>
            <w:left w:val="none" w:sz="0" w:space="0" w:color="auto"/>
            <w:bottom w:val="none" w:sz="0" w:space="0" w:color="auto"/>
            <w:right w:val="none" w:sz="0" w:space="0" w:color="auto"/>
          </w:divBdr>
        </w:div>
      </w:divsChild>
    </w:div>
    <w:div w:id="2120105716">
      <w:bodyDiv w:val="1"/>
      <w:marLeft w:val="0"/>
      <w:marRight w:val="0"/>
      <w:marTop w:val="0"/>
      <w:marBottom w:val="0"/>
      <w:divBdr>
        <w:top w:val="none" w:sz="0" w:space="0" w:color="auto"/>
        <w:left w:val="none" w:sz="0" w:space="0" w:color="auto"/>
        <w:bottom w:val="none" w:sz="0" w:space="0" w:color="auto"/>
        <w:right w:val="none" w:sz="0" w:space="0" w:color="auto"/>
      </w:divBdr>
      <w:divsChild>
        <w:div w:id="1307737354">
          <w:marLeft w:val="0"/>
          <w:marRight w:val="0"/>
          <w:marTop w:val="0"/>
          <w:marBottom w:val="0"/>
          <w:divBdr>
            <w:top w:val="none" w:sz="0" w:space="0" w:color="auto"/>
            <w:left w:val="none" w:sz="0" w:space="0" w:color="auto"/>
            <w:bottom w:val="none" w:sz="0" w:space="0" w:color="auto"/>
            <w:right w:val="none" w:sz="0" w:space="0" w:color="auto"/>
          </w:divBdr>
        </w:div>
        <w:div w:id="284968279">
          <w:marLeft w:val="0"/>
          <w:marRight w:val="0"/>
          <w:marTop w:val="0"/>
          <w:marBottom w:val="0"/>
          <w:divBdr>
            <w:top w:val="none" w:sz="0" w:space="0" w:color="auto"/>
            <w:left w:val="none" w:sz="0" w:space="0" w:color="auto"/>
            <w:bottom w:val="none" w:sz="0" w:space="0" w:color="auto"/>
            <w:right w:val="none" w:sz="0" w:space="0" w:color="auto"/>
          </w:divBdr>
        </w:div>
        <w:div w:id="1029646266">
          <w:marLeft w:val="0"/>
          <w:marRight w:val="0"/>
          <w:marTop w:val="0"/>
          <w:marBottom w:val="0"/>
          <w:divBdr>
            <w:top w:val="none" w:sz="0" w:space="0" w:color="auto"/>
            <w:left w:val="none" w:sz="0" w:space="0" w:color="auto"/>
            <w:bottom w:val="none" w:sz="0" w:space="0" w:color="auto"/>
            <w:right w:val="none" w:sz="0" w:space="0" w:color="auto"/>
          </w:divBdr>
        </w:div>
        <w:div w:id="718091326">
          <w:marLeft w:val="0"/>
          <w:marRight w:val="0"/>
          <w:marTop w:val="0"/>
          <w:marBottom w:val="0"/>
          <w:divBdr>
            <w:top w:val="none" w:sz="0" w:space="0" w:color="auto"/>
            <w:left w:val="none" w:sz="0" w:space="0" w:color="auto"/>
            <w:bottom w:val="none" w:sz="0" w:space="0" w:color="auto"/>
            <w:right w:val="none" w:sz="0" w:space="0" w:color="auto"/>
          </w:divBdr>
        </w:div>
        <w:div w:id="871386463">
          <w:marLeft w:val="0"/>
          <w:marRight w:val="0"/>
          <w:marTop w:val="0"/>
          <w:marBottom w:val="0"/>
          <w:divBdr>
            <w:top w:val="none" w:sz="0" w:space="0" w:color="auto"/>
            <w:left w:val="none" w:sz="0" w:space="0" w:color="auto"/>
            <w:bottom w:val="none" w:sz="0" w:space="0" w:color="auto"/>
            <w:right w:val="none" w:sz="0" w:space="0" w:color="auto"/>
          </w:divBdr>
        </w:div>
        <w:div w:id="1467697140">
          <w:marLeft w:val="0"/>
          <w:marRight w:val="0"/>
          <w:marTop w:val="0"/>
          <w:marBottom w:val="0"/>
          <w:divBdr>
            <w:top w:val="none" w:sz="0" w:space="0" w:color="auto"/>
            <w:left w:val="none" w:sz="0" w:space="0" w:color="auto"/>
            <w:bottom w:val="none" w:sz="0" w:space="0" w:color="auto"/>
            <w:right w:val="none" w:sz="0" w:space="0" w:color="auto"/>
          </w:divBdr>
        </w:div>
        <w:div w:id="1776093479">
          <w:marLeft w:val="0"/>
          <w:marRight w:val="0"/>
          <w:marTop w:val="0"/>
          <w:marBottom w:val="0"/>
          <w:divBdr>
            <w:top w:val="none" w:sz="0" w:space="0" w:color="auto"/>
            <w:left w:val="none" w:sz="0" w:space="0" w:color="auto"/>
            <w:bottom w:val="none" w:sz="0" w:space="0" w:color="auto"/>
            <w:right w:val="none" w:sz="0" w:space="0" w:color="auto"/>
          </w:divBdr>
        </w:div>
        <w:div w:id="930359456">
          <w:marLeft w:val="0"/>
          <w:marRight w:val="0"/>
          <w:marTop w:val="0"/>
          <w:marBottom w:val="0"/>
          <w:divBdr>
            <w:top w:val="none" w:sz="0" w:space="0" w:color="auto"/>
            <w:left w:val="none" w:sz="0" w:space="0" w:color="auto"/>
            <w:bottom w:val="none" w:sz="0" w:space="0" w:color="auto"/>
            <w:right w:val="none" w:sz="0" w:space="0" w:color="auto"/>
          </w:divBdr>
        </w:div>
        <w:div w:id="234556248">
          <w:marLeft w:val="0"/>
          <w:marRight w:val="0"/>
          <w:marTop w:val="0"/>
          <w:marBottom w:val="0"/>
          <w:divBdr>
            <w:top w:val="none" w:sz="0" w:space="0" w:color="auto"/>
            <w:left w:val="none" w:sz="0" w:space="0" w:color="auto"/>
            <w:bottom w:val="none" w:sz="0" w:space="0" w:color="auto"/>
            <w:right w:val="none" w:sz="0" w:space="0" w:color="auto"/>
          </w:divBdr>
        </w:div>
        <w:div w:id="717322198">
          <w:marLeft w:val="0"/>
          <w:marRight w:val="0"/>
          <w:marTop w:val="0"/>
          <w:marBottom w:val="0"/>
          <w:divBdr>
            <w:top w:val="none" w:sz="0" w:space="0" w:color="auto"/>
            <w:left w:val="none" w:sz="0" w:space="0" w:color="auto"/>
            <w:bottom w:val="none" w:sz="0" w:space="0" w:color="auto"/>
            <w:right w:val="none" w:sz="0" w:space="0" w:color="auto"/>
          </w:divBdr>
        </w:div>
        <w:div w:id="79450901">
          <w:marLeft w:val="0"/>
          <w:marRight w:val="0"/>
          <w:marTop w:val="0"/>
          <w:marBottom w:val="0"/>
          <w:divBdr>
            <w:top w:val="none" w:sz="0" w:space="0" w:color="auto"/>
            <w:left w:val="none" w:sz="0" w:space="0" w:color="auto"/>
            <w:bottom w:val="none" w:sz="0" w:space="0" w:color="auto"/>
            <w:right w:val="none" w:sz="0" w:space="0" w:color="auto"/>
          </w:divBdr>
        </w:div>
        <w:div w:id="1592272467">
          <w:marLeft w:val="0"/>
          <w:marRight w:val="0"/>
          <w:marTop w:val="0"/>
          <w:marBottom w:val="0"/>
          <w:divBdr>
            <w:top w:val="none" w:sz="0" w:space="0" w:color="auto"/>
            <w:left w:val="none" w:sz="0" w:space="0" w:color="auto"/>
            <w:bottom w:val="none" w:sz="0" w:space="0" w:color="auto"/>
            <w:right w:val="none" w:sz="0" w:space="0" w:color="auto"/>
          </w:divBdr>
        </w:div>
        <w:div w:id="1071193995">
          <w:marLeft w:val="0"/>
          <w:marRight w:val="0"/>
          <w:marTop w:val="0"/>
          <w:marBottom w:val="0"/>
          <w:divBdr>
            <w:top w:val="none" w:sz="0" w:space="0" w:color="auto"/>
            <w:left w:val="none" w:sz="0" w:space="0" w:color="auto"/>
            <w:bottom w:val="none" w:sz="0" w:space="0" w:color="auto"/>
            <w:right w:val="none" w:sz="0" w:space="0" w:color="auto"/>
          </w:divBdr>
        </w:div>
        <w:div w:id="934248378">
          <w:marLeft w:val="0"/>
          <w:marRight w:val="0"/>
          <w:marTop w:val="0"/>
          <w:marBottom w:val="0"/>
          <w:divBdr>
            <w:top w:val="none" w:sz="0" w:space="0" w:color="auto"/>
            <w:left w:val="none" w:sz="0" w:space="0" w:color="auto"/>
            <w:bottom w:val="none" w:sz="0" w:space="0" w:color="auto"/>
            <w:right w:val="none" w:sz="0" w:space="0" w:color="auto"/>
          </w:divBdr>
        </w:div>
        <w:div w:id="1069578831">
          <w:marLeft w:val="0"/>
          <w:marRight w:val="0"/>
          <w:marTop w:val="0"/>
          <w:marBottom w:val="0"/>
          <w:divBdr>
            <w:top w:val="none" w:sz="0" w:space="0" w:color="auto"/>
            <w:left w:val="none" w:sz="0" w:space="0" w:color="auto"/>
            <w:bottom w:val="none" w:sz="0" w:space="0" w:color="auto"/>
            <w:right w:val="none" w:sz="0" w:space="0" w:color="auto"/>
          </w:divBdr>
        </w:div>
        <w:div w:id="1145897288">
          <w:marLeft w:val="0"/>
          <w:marRight w:val="0"/>
          <w:marTop w:val="0"/>
          <w:marBottom w:val="0"/>
          <w:divBdr>
            <w:top w:val="none" w:sz="0" w:space="0" w:color="auto"/>
            <w:left w:val="none" w:sz="0" w:space="0" w:color="auto"/>
            <w:bottom w:val="none" w:sz="0" w:space="0" w:color="auto"/>
            <w:right w:val="none" w:sz="0" w:space="0" w:color="auto"/>
          </w:divBdr>
        </w:div>
        <w:div w:id="507061171">
          <w:marLeft w:val="0"/>
          <w:marRight w:val="0"/>
          <w:marTop w:val="0"/>
          <w:marBottom w:val="0"/>
          <w:divBdr>
            <w:top w:val="none" w:sz="0" w:space="0" w:color="auto"/>
            <w:left w:val="none" w:sz="0" w:space="0" w:color="auto"/>
            <w:bottom w:val="none" w:sz="0" w:space="0" w:color="auto"/>
            <w:right w:val="none" w:sz="0" w:space="0" w:color="auto"/>
          </w:divBdr>
        </w:div>
        <w:div w:id="319315696">
          <w:marLeft w:val="0"/>
          <w:marRight w:val="0"/>
          <w:marTop w:val="0"/>
          <w:marBottom w:val="0"/>
          <w:divBdr>
            <w:top w:val="none" w:sz="0" w:space="0" w:color="auto"/>
            <w:left w:val="none" w:sz="0" w:space="0" w:color="auto"/>
            <w:bottom w:val="none" w:sz="0" w:space="0" w:color="auto"/>
            <w:right w:val="none" w:sz="0" w:space="0" w:color="auto"/>
          </w:divBdr>
        </w:div>
        <w:div w:id="949900707">
          <w:marLeft w:val="0"/>
          <w:marRight w:val="0"/>
          <w:marTop w:val="0"/>
          <w:marBottom w:val="0"/>
          <w:divBdr>
            <w:top w:val="none" w:sz="0" w:space="0" w:color="auto"/>
            <w:left w:val="none" w:sz="0" w:space="0" w:color="auto"/>
            <w:bottom w:val="none" w:sz="0" w:space="0" w:color="auto"/>
            <w:right w:val="none" w:sz="0" w:space="0" w:color="auto"/>
          </w:divBdr>
        </w:div>
        <w:div w:id="1917737221">
          <w:marLeft w:val="0"/>
          <w:marRight w:val="0"/>
          <w:marTop w:val="0"/>
          <w:marBottom w:val="0"/>
          <w:divBdr>
            <w:top w:val="none" w:sz="0" w:space="0" w:color="auto"/>
            <w:left w:val="none" w:sz="0" w:space="0" w:color="auto"/>
            <w:bottom w:val="none" w:sz="0" w:space="0" w:color="auto"/>
            <w:right w:val="none" w:sz="0" w:space="0" w:color="auto"/>
          </w:divBdr>
        </w:div>
        <w:div w:id="839464392">
          <w:marLeft w:val="0"/>
          <w:marRight w:val="0"/>
          <w:marTop w:val="0"/>
          <w:marBottom w:val="0"/>
          <w:divBdr>
            <w:top w:val="none" w:sz="0" w:space="0" w:color="auto"/>
            <w:left w:val="none" w:sz="0" w:space="0" w:color="auto"/>
            <w:bottom w:val="none" w:sz="0" w:space="0" w:color="auto"/>
            <w:right w:val="none" w:sz="0" w:space="0" w:color="auto"/>
          </w:divBdr>
        </w:div>
        <w:div w:id="1504738682">
          <w:marLeft w:val="0"/>
          <w:marRight w:val="0"/>
          <w:marTop w:val="0"/>
          <w:marBottom w:val="0"/>
          <w:divBdr>
            <w:top w:val="none" w:sz="0" w:space="0" w:color="auto"/>
            <w:left w:val="none" w:sz="0" w:space="0" w:color="auto"/>
            <w:bottom w:val="none" w:sz="0" w:space="0" w:color="auto"/>
            <w:right w:val="none" w:sz="0" w:space="0" w:color="auto"/>
          </w:divBdr>
        </w:div>
        <w:div w:id="1392116040">
          <w:marLeft w:val="0"/>
          <w:marRight w:val="0"/>
          <w:marTop w:val="0"/>
          <w:marBottom w:val="0"/>
          <w:divBdr>
            <w:top w:val="none" w:sz="0" w:space="0" w:color="auto"/>
            <w:left w:val="none" w:sz="0" w:space="0" w:color="auto"/>
            <w:bottom w:val="none" w:sz="0" w:space="0" w:color="auto"/>
            <w:right w:val="none" w:sz="0" w:space="0" w:color="auto"/>
          </w:divBdr>
        </w:div>
        <w:div w:id="642270938">
          <w:marLeft w:val="0"/>
          <w:marRight w:val="0"/>
          <w:marTop w:val="0"/>
          <w:marBottom w:val="0"/>
          <w:divBdr>
            <w:top w:val="none" w:sz="0" w:space="0" w:color="auto"/>
            <w:left w:val="none" w:sz="0" w:space="0" w:color="auto"/>
            <w:bottom w:val="none" w:sz="0" w:space="0" w:color="auto"/>
            <w:right w:val="none" w:sz="0" w:space="0" w:color="auto"/>
          </w:divBdr>
        </w:div>
        <w:div w:id="873036374">
          <w:marLeft w:val="0"/>
          <w:marRight w:val="0"/>
          <w:marTop w:val="0"/>
          <w:marBottom w:val="0"/>
          <w:divBdr>
            <w:top w:val="none" w:sz="0" w:space="0" w:color="auto"/>
            <w:left w:val="none" w:sz="0" w:space="0" w:color="auto"/>
            <w:bottom w:val="none" w:sz="0" w:space="0" w:color="auto"/>
            <w:right w:val="none" w:sz="0" w:space="0" w:color="auto"/>
          </w:divBdr>
        </w:div>
        <w:div w:id="1651789555">
          <w:marLeft w:val="0"/>
          <w:marRight w:val="0"/>
          <w:marTop w:val="0"/>
          <w:marBottom w:val="0"/>
          <w:divBdr>
            <w:top w:val="none" w:sz="0" w:space="0" w:color="auto"/>
            <w:left w:val="none" w:sz="0" w:space="0" w:color="auto"/>
            <w:bottom w:val="none" w:sz="0" w:space="0" w:color="auto"/>
            <w:right w:val="none" w:sz="0" w:space="0" w:color="auto"/>
          </w:divBdr>
        </w:div>
        <w:div w:id="134062403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ipcc.ch/report/srocc/" TargetMode="External"/><Relationship Id="rId18" Type="http://schemas.openxmlformats.org/officeDocument/2006/relationships/hyperlink" Target="https://www.adaptation-fund.org/project/reducing-risk-and-vulnerability-to-climate-change-in-the-region-of-la-depresion-momposina-in-colombia/" TargetMode="External"/><Relationship Id="rId26" Type="http://schemas.openxmlformats.org/officeDocument/2006/relationships/footer" Target="footer2.xml"/><Relationship Id="rId3" Type="http://schemas.openxmlformats.org/officeDocument/2006/relationships/styles" Target="styles.xml"/><Relationship Id="rId21" Type="http://schemas.openxmlformats.org/officeDocument/2006/relationships/hyperlink" Target="https://www.adaptation-fund.org/project/addressing-climate-change-risks-on-water-resources-in-honduras-increased-systemic-resilience-and-reduced-vulnerability-of-the-urban-poor/" TargetMode="External"/><Relationship Id="rId7" Type="http://schemas.openxmlformats.org/officeDocument/2006/relationships/endnotes" Target="endnotes.xml"/><Relationship Id="rId12" Type="http://schemas.openxmlformats.org/officeDocument/2006/relationships/hyperlink" Target="https://www.ipcc.ch/report/srccl/" TargetMode="External"/><Relationship Id="rId17" Type="http://schemas.openxmlformats.org/officeDocument/2006/relationships/hyperlink" Target="https://www.gt.undp.org/content/guatemala/es/home/projects/paisajes-productivos-resilientes-al-cambio-climatico-y-redes-soc.html" TargetMode="External"/><Relationship Id="rId25" Type="http://schemas.openxmlformats.org/officeDocument/2006/relationships/footer" Target="footer1.xml"/><Relationship Id="rId33" Type="http://schemas.openxmlformats.org/officeDocument/2006/relationships/customXml" Target="../customXml/item4.xml"/><Relationship Id="rId2" Type="http://schemas.openxmlformats.org/officeDocument/2006/relationships/numbering" Target="numbering.xml"/><Relationship Id="rId16" Type="http://schemas.openxmlformats.org/officeDocument/2006/relationships/hyperlink" Target="https://adaptacion.miambiente.gob.pa/" TargetMode="External"/><Relationship Id="rId20" Type="http://schemas.openxmlformats.org/officeDocument/2006/relationships/hyperlink" Target="https://www.adaptation-fund.org/project/ayninacuy-strategies-adaptation-climate-change-preservation-livestock-capital-livelihoods-highland-rural-communities-provinces-arequipa-caylloma-condesuyos-cast/"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ipcc.ch/sr15/chapter/spm/" TargetMode="External"/><Relationship Id="rId24" Type="http://schemas.openxmlformats.org/officeDocument/2006/relationships/header" Target="header2.xml"/><Relationship Id="rId32" Type="http://schemas.openxmlformats.org/officeDocument/2006/relationships/customXml" Target="../customXml/item3.xml"/><Relationship Id="rId5" Type="http://schemas.openxmlformats.org/officeDocument/2006/relationships/webSettings" Target="webSettings.xml"/><Relationship Id="rId15" Type="http://schemas.openxmlformats.org/officeDocument/2006/relationships/hyperlink" Target="http://www.mades.gov.py/resultados-esperados-abe-chaco/" TargetMode="External"/><Relationship Id="rId23" Type="http://schemas.openxmlformats.org/officeDocument/2006/relationships/header" Target="header1.xml"/><Relationship Id="rId28" Type="http://schemas.openxmlformats.org/officeDocument/2006/relationships/footer" Target="footer3.xml"/><Relationship Id="rId10" Type="http://schemas.openxmlformats.org/officeDocument/2006/relationships/hyperlink" Target="https://unfccc.int/sites/default/files/resource/08a1e.pdf" TargetMode="External"/><Relationship Id="rId19" Type="http://schemas.openxmlformats.org/officeDocument/2006/relationships/hyperlink" Target="https://www.adaptation-fund.org/project/building-adaptive-capacity-climate-change-food-security-nutrition-actions-vulnerable-afro-indigenous-communities-colombia-ecuador-border-area-colombia-ecuador-2/" TargetMode="External"/><Relationship Id="rId31" Type="http://schemas.openxmlformats.org/officeDocument/2006/relationships/customXml" Target="../customXml/item2.xml"/><Relationship Id="rId4" Type="http://schemas.openxmlformats.org/officeDocument/2006/relationships/settings" Target="settings.xml"/><Relationship Id="rId9" Type="http://schemas.openxmlformats.org/officeDocument/2006/relationships/hyperlink" Target="https://unfccc.int/sites/default/files/resource/cma2018_3_add2_new_advance.pdf" TargetMode="External"/><Relationship Id="rId14" Type="http://schemas.openxmlformats.org/officeDocument/2006/relationships/hyperlink" Target="https://report.ipcc.ch/ar6wg2/pdf/IPCC_AR6_WGII_SummaryForPolicymakers.pdf" TargetMode="External"/><Relationship Id="rId22" Type="http://schemas.openxmlformats.org/officeDocument/2006/relationships/hyperlink" Target="https://www.adaptation-fund.org/project/ecosystem-based-adaptation-communities-central-forest-corridor-tegucigalpa/" TargetMode="External"/><Relationship Id="rId27" Type="http://schemas.openxmlformats.org/officeDocument/2006/relationships/header" Target="header3.xml"/><Relationship Id="rId30" Type="http://schemas.openxmlformats.org/officeDocument/2006/relationships/theme" Target="theme/theme1.xml"/><Relationship Id="rId8" Type="http://schemas.openxmlformats.org/officeDocument/2006/relationships/hyperlink" Target="http://cdm.unfccc.int/about/index.html"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s://www.v-20.org/wp-content/uploads/2019/04/PRESS-RELEASE-V20-WBsprings.pdf" TargetMode="External"/><Relationship Id="rId2" Type="http://schemas.openxmlformats.org/officeDocument/2006/relationships/hyperlink" Target="https://www.bankofengland.co.uk/speech/2019/mark-carney-remarks-at-united-nations-climate-action-summit-2019" TargetMode="External"/><Relationship Id="rId1" Type="http://schemas.openxmlformats.org/officeDocument/2006/relationships/hyperlink" Target="https://www.imf.org/external/pubs/ft/fandd/2020/09/investing-in-a-green-recovery-volz.htm?utm_medium=email&amp;utm_source=govdelivery" TargetMode="External"/><Relationship Id="rId4" Type="http://schemas.openxmlformats.org/officeDocument/2006/relationships/hyperlink" Target="https://germanwatch.org/sites/germanwatch.org/files/Global%20Climate%20Risk%20Index%202019_2.pdf"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e Office">
  <a:themeElements>
    <a:clrScheme name="Blue Green">
      <a:dk1>
        <a:sysClr val="windowText" lastClr="000000"/>
      </a:dk1>
      <a:lt1>
        <a:sysClr val="window" lastClr="FFFFFF"/>
      </a:lt1>
      <a:dk2>
        <a:srgbClr val="373545"/>
      </a:dk2>
      <a:lt2>
        <a:srgbClr val="CEDBE6"/>
      </a:lt2>
      <a:accent1>
        <a:srgbClr val="3494BA"/>
      </a:accent1>
      <a:accent2>
        <a:srgbClr val="58B6C0"/>
      </a:accent2>
      <a:accent3>
        <a:srgbClr val="75BDA7"/>
      </a:accent3>
      <a:accent4>
        <a:srgbClr val="7A8C8E"/>
      </a:accent4>
      <a:accent5>
        <a:srgbClr val="84ACB6"/>
      </a:accent5>
      <a:accent6>
        <a:srgbClr val="2683C6"/>
      </a:accent6>
      <a:hlink>
        <a:srgbClr val="6B9F25"/>
      </a:hlink>
      <a:folHlink>
        <a:srgbClr val="9F6715"/>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SubmissionFile" ma:contentTypeID="0x01010060B37736DA6C3A4EA53353A2B9AE5F5400350996634F87D6408857E55B65F74000" ma:contentTypeVersion="18" ma:contentTypeDescription="My Content Type" ma:contentTypeScope="" ma:versionID="70c6de1913ea3b9146405757d7610d39">
  <xsd:schema xmlns:xsd="http://www.w3.org/2001/XMLSchema" xmlns:xs="http://www.w3.org/2001/XMLSchema" xmlns:p="http://schemas.microsoft.com/office/2006/metadata/properties" xmlns:ns2="cd1c2313-39f8-4f5d-8e14-5f0ea1c36a8a" xmlns:ns3="6920f5ab-9618-4f6e-a652-41e6f8b811ff" targetNamespace="http://schemas.microsoft.com/office/2006/metadata/properties" ma:root="true" ma:fieldsID="1738657c165564d83eb395ebe783cb8f" ns2:_="" ns3:_="">
    <xsd:import namespace="cd1c2313-39f8-4f5d-8e14-5f0ea1c36a8a"/>
    <xsd:import namespace="6920f5ab-9618-4f6e-a652-41e6f8b811ff"/>
    <xsd:element name="properties">
      <xsd:complexType>
        <xsd:sequence>
          <xsd:element name="documentManagement">
            <xsd:complexType>
              <xsd:all>
                <xsd:element ref="ns2:UNF3CSPInvitationToSubmit" minOccurs="0"/>
                <xsd:element ref="ns2:UNF3CSPEntity" minOccurs="0"/>
                <xsd:element ref="ns2:UNF3CSPLanguage" minOccurs="0"/>
                <xsd:element ref="ns2:UNF3CSPDescription" minOccurs="0"/>
                <xsd:element ref="ns3:UNF3CSPBody" minOccurs="0"/>
                <xsd:element ref="ns3:Year" minOccurs="0"/>
                <xsd:element ref="ns3:Session" minOccurs="0"/>
                <xsd:element ref="ns3:Issue" minOccurs="0"/>
                <xsd:element ref="ns3:Mandate" minOccurs="0"/>
                <xsd:element ref="ns3:Date_x0020_Of_x0020_Call" minOccurs="0"/>
                <xsd:element ref="ns3:Theme" minOccurs="0"/>
                <xsd:element ref="ns3:UNF3CSPEntityType" minOccurs="0"/>
                <xsd:element ref="ns3:UNF3CSPSubmissionDate" minOccurs="0"/>
                <xsd:element ref="ns3:SourceItemID" minOccurs="0"/>
                <xsd:element ref="ns3:UNF3CSPThematicArea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1c2313-39f8-4f5d-8e14-5f0ea1c36a8a" elementFormDefault="qualified">
    <xsd:import namespace="http://schemas.microsoft.com/office/2006/documentManagement/types"/>
    <xsd:import namespace="http://schemas.microsoft.com/office/infopath/2007/PartnerControls"/>
    <xsd:element name="UNF3CSPInvitationToSubmit" ma:index="2" nillable="true" ma:displayName="Invitation To Submit" ma:internalName="UNF3CSPInvitationToSubmit" ma:readOnly="false">
      <xsd:simpleType>
        <xsd:restriction base="dms:Text"/>
      </xsd:simpleType>
    </xsd:element>
    <xsd:element name="UNF3CSPEntity" ma:index="3" nillable="true" ma:displayName="Entity" ma:internalName="UNF3CSPEntity" ma:readOnly="false">
      <xsd:simpleType>
        <xsd:restriction base="dms:Text"/>
      </xsd:simpleType>
    </xsd:element>
    <xsd:element name="UNF3CSPLanguage" ma:index="4" nillable="true" ma:displayName="Language" ma:internalName="UNF3CSPLanguage" ma:readOnly="false">
      <xsd:simpleType>
        <xsd:restriction base="dms:Text"/>
      </xsd:simpleType>
    </xsd:element>
    <xsd:element name="UNF3CSPDescription" ma:index="5" nillable="true" ma:displayName="Description" ma:internalName="UNF3CSPDescription" ma:readOnly="fals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920f5ab-9618-4f6e-a652-41e6f8b811ff" elementFormDefault="qualified">
    <xsd:import namespace="http://schemas.microsoft.com/office/2006/documentManagement/types"/>
    <xsd:import namespace="http://schemas.microsoft.com/office/infopath/2007/PartnerControls"/>
    <xsd:element name="UNF3CSPBody" ma:index="6" nillable="true" ma:displayName="Body" ma:internalName="Body" ma:readOnly="false">
      <xsd:simpleType>
        <xsd:restriction base="dms:Text">
          <xsd:maxLength value="255"/>
        </xsd:restriction>
      </xsd:simpleType>
    </xsd:element>
    <xsd:element name="Year" ma:index="7" nillable="true" ma:displayName="Year" ma:internalName="Year" ma:readOnly="false">
      <xsd:simpleType>
        <xsd:restriction base="dms:Text"/>
      </xsd:simpleType>
    </xsd:element>
    <xsd:element name="Session" ma:index="8" nillable="true" ma:displayName="Session" ma:internalName="Session" ma:readOnly="false">
      <xsd:simpleType>
        <xsd:restriction base="dms:Text"/>
      </xsd:simpleType>
    </xsd:element>
    <xsd:element name="Issue" ma:index="9" nillable="true" ma:displayName="Issue" ma:internalName="Issue" ma:readOnly="false">
      <xsd:simpleType>
        <xsd:restriction base="dms:Note"/>
      </xsd:simpleType>
    </xsd:element>
    <xsd:element name="Mandate" ma:index="10" nillable="true" ma:displayName="Mandate" ma:internalName="Mandate" ma:readOnly="false">
      <xsd:simpleType>
        <xsd:restriction base="dms:Note">
          <xsd:maxLength value="255"/>
        </xsd:restriction>
      </xsd:simpleType>
    </xsd:element>
    <xsd:element name="Date_x0020_Of_x0020_Call" ma:index="11" nillable="true" ma:displayName="Date Of Call" ma:format="DateOnly" ma:internalName="Date_x0020_Of_x0020_Call" ma:readOnly="false">
      <xsd:simpleType>
        <xsd:restriction base="dms:DateTime"/>
      </xsd:simpleType>
    </xsd:element>
    <xsd:element name="Theme" ma:index="12" nillable="true" ma:displayName="Theme" ma:internalName="Theme" ma:readOnly="false">
      <xsd:simpleType>
        <xsd:restriction base="dms:Note">
          <xsd:maxLength value="255"/>
        </xsd:restriction>
      </xsd:simpleType>
    </xsd:element>
    <xsd:element name="UNF3CSPEntityType" ma:index="19" nillable="true" ma:displayName="Entity Type" ma:internalName="UNF3CSPEntityType">
      <xsd:simpleType>
        <xsd:restriction base="dms:Text">
          <xsd:maxLength value="255"/>
        </xsd:restriction>
      </xsd:simpleType>
    </xsd:element>
    <xsd:element name="UNF3CSPSubmissionDate" ma:index="20" nillable="true" ma:displayName="UNF3CSPSubmissionDate" ma:format="DateOnly" ma:internalName="UNF3CSPSubmissionDate">
      <xsd:simpleType>
        <xsd:restriction base="dms:DateTime"/>
      </xsd:simpleType>
    </xsd:element>
    <xsd:element name="SourceItemID" ma:index="21" nillable="true" ma:displayName="SourceItemID" ma:internalName="SourceItemID">
      <xsd:simpleType>
        <xsd:restriction base="dms:Text">
          <xsd:maxLength value="255"/>
        </xsd:restriction>
      </xsd:simpleType>
    </xsd:element>
    <xsd:element name="UNF3CSPThematicAreas" ma:index="22" nillable="true" ma:displayName="Thematic Areas" ma:internalName="UNF3CSPThematicAreas">
      <xsd:complexType>
        <xsd:complexContent>
          <xsd:extension base="dms:MultiChoice">
            <xsd:sequence>
              <xsd:element name="Value" maxOccurs="unbounded" minOccurs="0" nillable="true">
                <xsd:simpleType>
                  <xsd:restriction base="dms:Choice">
                    <xsd:enumeration value="Adaptation"/>
                    <xsd:enumeration value="Mitigation"/>
                    <xsd:enumeration value="Finance"/>
                    <xsd:enumeration value="Means of implementation"/>
                    <xsd:enumeration value="Capacity building"/>
                    <xsd:enumeration value="Technology"/>
                    <xsd:enumeration value="Loss and damage"/>
                    <xsd:enumeration value="Response measures"/>
                    <xsd:enumeration value="Science"/>
                    <xsd:enumeration value="Equity"/>
                  </xsd:restriction>
                </xsd:simple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7"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Year xmlns="6920f5ab-9618-4f6e-a652-41e6f8b811ff">2022</Year>
    <UNF3CSPThematicAreas xmlns="6920f5ab-9618-4f6e-a652-41e6f8b811ff"/>
    <UNF3CSPEntity xmlns="cd1c2313-39f8-4f5d-8e14-5f0ea1c36a8a">Chile</UNF3CSPEntity>
    <UNF3CSPInvitationToSubmit xmlns="cd1c2313-39f8-4f5d-8e14-5f0ea1c36a8a">1335</UNF3CSPInvitationToSubmit>
    <UNF3CSPSubmissionDate xmlns="6920f5ab-9618-4f6e-a652-41e6f8b811ff">2022-03-29T13:38:00+00:00</UNF3CSPSubmissionDate>
    <UNF3CSPEntityType xmlns="6920f5ab-9618-4f6e-a652-41e6f8b811ff">Party</UNF3CSPEntityType>
    <Issue xmlns="6920f5ab-9618-4f6e-a652-41e6f8b811ff">Fourth review of the Apadation Fund</Issue>
    <UNF3CSPDescription xmlns="cd1c2313-39f8-4f5d-8e14-5f0ea1c36a8a">AILAC</UNF3CSPDescription>
    <Date_x0020_Of_x0020_Call xmlns="6920f5ab-9618-4f6e-a652-41e6f8b811ff">2022-03-30T22:00:00+00:00</Date_x0020_Of_x0020_Call>
    <UNF3CSPLanguage xmlns="cd1c2313-39f8-4f5d-8e14-5f0ea1c36a8a">English</UNF3CSPLanguage>
    <Mandate xmlns="6920f5ab-9618-4f6e-a652-41e6f8b811ff">x/CMP.16</Mandate>
    <Session xmlns="6920f5ab-9618-4f6e-a652-41e6f8b811ff">SBI 56</Session>
    <SourceItemID xmlns="6920f5ab-9618-4f6e-a652-41e6f8b811ff" xsi:nil="true"/>
    <Theme xmlns="6920f5ab-9618-4f6e-a652-41e6f8b811ff" xsi:nil="true"/>
    <UNF3CSPBody xmlns="6920f5ab-9618-4f6e-a652-41e6f8b811ff">SBI</UNF3CSPBody>
  </documentManagement>
</p:properties>
</file>

<file path=customXml/itemProps1.xml><?xml version="1.0" encoding="utf-8"?>
<ds:datastoreItem xmlns:ds="http://schemas.openxmlformats.org/officeDocument/2006/customXml" ds:itemID="{27D0377A-F788-4D2D-AAA5-409041B23604}"/>
</file>

<file path=customXml/itemProps2.xml><?xml version="1.0" encoding="utf-8"?>
<ds:datastoreItem xmlns:ds="http://schemas.openxmlformats.org/officeDocument/2006/customXml" ds:itemID="{497D8489-A8DE-41D6-8648-C78B2D3BE22F}"/>
</file>

<file path=customXml/itemProps3.xml><?xml version="1.0" encoding="utf-8"?>
<ds:datastoreItem xmlns:ds="http://schemas.openxmlformats.org/officeDocument/2006/customXml" ds:itemID="{A5085AC4-CEFD-47FF-AC46-12C267B8EF58}"/>
</file>

<file path=customXml/itemProps4.xml><?xml version="1.0" encoding="utf-8"?>
<ds:datastoreItem xmlns:ds="http://schemas.openxmlformats.org/officeDocument/2006/customXml" ds:itemID="{BF4DC2C9-A50D-4B8E-8B0D-9ED40C1E1379}"/>
</file>

<file path=docProps/app.xml><?xml version="1.0" encoding="utf-8"?>
<Properties xmlns="http://schemas.openxmlformats.org/officeDocument/2006/extended-properties" xmlns:vt="http://schemas.openxmlformats.org/officeDocument/2006/docPropsVTypes">
  <Template>Normal</Template>
  <TotalTime>19</TotalTime>
  <Pages>6</Pages>
  <Words>3078</Words>
  <Characters>17546</Characters>
  <Application>Microsoft Office Word</Application>
  <DocSecurity>0</DocSecurity>
  <Lines>146</Lines>
  <Paragraphs>41</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Microsoft</Company>
  <LinksUpToDate>false</LinksUpToDate>
  <CharactersWithSpaces>20583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Isabel Cavelier Adarve</dc:creator>
  <cp:lastModifiedBy>Elena Pereira</cp:lastModifiedBy>
  <cp:revision>6</cp:revision>
  <dcterms:created xsi:type="dcterms:W3CDTF">2022-03-24T17:10:00Z</dcterms:created>
  <dcterms:modified xsi:type="dcterms:W3CDTF">2022-03-24T17:28:00Z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0x01010060B37736DA6C3A4EA53353A2B9AE5F5400350996634F87D6408857E55B65F74000</vt:lpwstr>
  </property>
  <property fmtid="{D5CDD505-2E9C-101B-9397-08002B2CF9AE}" pid="3" name="Order">
    <vt:r8>597700</vt:r8>
  </property>
  <property fmtid="{D5CDD505-2E9C-101B-9397-08002B2CF9AE}" pid="4" name="xd_ProgID">
    <vt:lpwstr/>
  </property>
  <property fmtid="{D5CDD505-2E9C-101B-9397-08002B2CF9AE}" pid="5" name="_CopySource">
    <vt:lpwstr>https://process.unfccc.int/sites/SubmissionsStaging/Documents/202203291338---220324 AILAC submission on the 4th review of the AF vf.docx</vt:lpwstr>
  </property>
  <property fmtid="{D5CDD505-2E9C-101B-9397-08002B2CF9AE}" pid="6" name="_SourceUrl">
    <vt:lpwstr/>
  </property>
  <property fmtid="{D5CDD505-2E9C-101B-9397-08002B2CF9AE}" pid="7" name="_SharedFileIndex">
    <vt:lpwstr/>
  </property>
  <property fmtid="{D5CDD505-2E9C-101B-9397-08002B2CF9AE}" pid="8" name="TemplateUrl">
    <vt:lpwstr/>
  </property>
</Properties>
</file>