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3D8A8" w14:textId="4CB02626" w:rsidR="004272C2" w:rsidRPr="00B217BB" w:rsidRDefault="004272C2" w:rsidP="004272C2">
      <w:pPr>
        <w:rPr>
          <w:rFonts w:ascii="Times New Roman" w:hAnsi="Times New Roman"/>
          <w:szCs w:val="21"/>
        </w:rPr>
      </w:pPr>
      <w:r w:rsidRPr="00B217BB">
        <w:rPr>
          <w:rFonts w:ascii="Times New Roman" w:hAnsi="Times New Roman"/>
          <w:szCs w:val="21"/>
        </w:rPr>
        <w:t xml:space="preserve">Japan welcomes the opportunity to submit </w:t>
      </w:r>
      <w:r w:rsidR="000A515D" w:rsidRPr="00B217BB">
        <w:rPr>
          <w:rFonts w:ascii="Times New Roman" w:hAnsi="Times New Roman"/>
          <w:szCs w:val="21"/>
        </w:rPr>
        <w:t>its</w:t>
      </w:r>
      <w:r w:rsidRPr="00B217BB">
        <w:rPr>
          <w:rFonts w:ascii="Times New Roman" w:hAnsi="Times New Roman"/>
          <w:szCs w:val="21"/>
        </w:rPr>
        <w:t xml:space="preserve"> views on possible themes for Earth Information Day in 2021</w:t>
      </w:r>
      <w:r w:rsidR="002B5AB0">
        <w:rPr>
          <w:rFonts w:ascii="Times New Roman" w:hAnsi="Times New Roman"/>
          <w:szCs w:val="21"/>
        </w:rPr>
        <w:t xml:space="preserve"> (EID2021)</w:t>
      </w:r>
      <w:r w:rsidR="00E53608" w:rsidRPr="00B217BB">
        <w:rPr>
          <w:rFonts w:ascii="Times New Roman" w:hAnsi="Times New Roman"/>
          <w:szCs w:val="21"/>
        </w:rPr>
        <w:t>, which</w:t>
      </w:r>
      <w:r w:rsidRPr="00B217BB">
        <w:rPr>
          <w:rFonts w:ascii="Times New Roman" w:hAnsi="Times New Roman"/>
          <w:szCs w:val="21"/>
        </w:rPr>
        <w:t xml:space="preserve"> take</w:t>
      </w:r>
      <w:r w:rsidR="00E53608" w:rsidRPr="00B217BB">
        <w:rPr>
          <w:rFonts w:ascii="Times New Roman" w:hAnsi="Times New Roman"/>
          <w:szCs w:val="21"/>
        </w:rPr>
        <w:t>s</w:t>
      </w:r>
      <w:r w:rsidRPr="00B217BB">
        <w:rPr>
          <w:rFonts w:ascii="Times New Roman" w:hAnsi="Times New Roman"/>
          <w:szCs w:val="21"/>
        </w:rPr>
        <w:t xml:space="preserve"> place </w:t>
      </w:r>
      <w:r w:rsidR="000A515D" w:rsidRPr="00B217BB">
        <w:rPr>
          <w:rFonts w:ascii="Times New Roman" w:hAnsi="Times New Roman"/>
          <w:szCs w:val="21"/>
        </w:rPr>
        <w:t>in conjunction with SBSTA 52-55 Agenda Sub-item “Research a</w:t>
      </w:r>
      <w:r w:rsidR="00E45444" w:rsidRPr="00B217BB">
        <w:rPr>
          <w:rFonts w:ascii="Times New Roman" w:hAnsi="Times New Roman"/>
          <w:szCs w:val="21"/>
        </w:rPr>
        <w:t>nd Systematic Observation”, in a</w:t>
      </w:r>
      <w:r w:rsidR="000A515D" w:rsidRPr="00B217BB">
        <w:rPr>
          <w:rFonts w:ascii="Times New Roman" w:hAnsi="Times New Roman"/>
          <w:szCs w:val="21"/>
        </w:rPr>
        <w:t xml:space="preserve">genda </w:t>
      </w:r>
      <w:r w:rsidR="00E45444" w:rsidRPr="00B217BB">
        <w:rPr>
          <w:rFonts w:ascii="Times New Roman" w:hAnsi="Times New Roman"/>
          <w:szCs w:val="21"/>
        </w:rPr>
        <w:t>i</w:t>
      </w:r>
      <w:r w:rsidR="000A515D" w:rsidRPr="00B217BB">
        <w:rPr>
          <w:rFonts w:ascii="Times New Roman" w:hAnsi="Times New Roman"/>
          <w:szCs w:val="21"/>
        </w:rPr>
        <w:t>tem “Matters Relating to Science and Review” during COP26.</w:t>
      </w:r>
    </w:p>
    <w:p w14:paraId="29BB925A" w14:textId="6FD6A5E7" w:rsidR="00B50B3E" w:rsidRPr="00B217BB" w:rsidRDefault="002B5AB0" w:rsidP="004272C2">
      <w:pPr>
        <w:rPr>
          <w:rFonts w:ascii="Times New Roman" w:hAnsi="Times New Roman"/>
          <w:szCs w:val="21"/>
        </w:rPr>
      </w:pPr>
      <w:r w:rsidRPr="00B217BB">
        <w:rPr>
          <w:rFonts w:ascii="Times New Roman" w:hAnsi="Times New Roman"/>
          <w:szCs w:val="21"/>
        </w:rPr>
        <w:t>Japan is pleased to submit following three themes with some possible topics for your consideration.</w:t>
      </w:r>
      <w:r>
        <w:rPr>
          <w:rFonts w:ascii="Times New Roman" w:hAnsi="Times New Roman"/>
          <w:szCs w:val="21"/>
        </w:rPr>
        <w:t xml:space="preserve"> Please note that </w:t>
      </w:r>
      <w:r w:rsidR="00B217BB" w:rsidRPr="00B217BB">
        <w:rPr>
          <w:rFonts w:ascii="Times New Roman" w:hAnsi="Times New Roman"/>
          <w:szCs w:val="21"/>
        </w:rPr>
        <w:t xml:space="preserve">RD12, EID2020 and RD13 were held as online events, enabling </w:t>
      </w:r>
      <w:r>
        <w:rPr>
          <w:rFonts w:ascii="Times New Roman" w:hAnsi="Times New Roman"/>
          <w:szCs w:val="21"/>
        </w:rPr>
        <w:t>diverse</w:t>
      </w:r>
      <w:r w:rsidR="00B217BB" w:rsidRPr="00B217BB">
        <w:rPr>
          <w:rFonts w:ascii="Times New Roman" w:hAnsi="Times New Roman"/>
          <w:szCs w:val="21"/>
        </w:rPr>
        <w:t xml:space="preserve"> </w:t>
      </w:r>
      <w:r>
        <w:rPr>
          <w:rFonts w:ascii="Times New Roman" w:hAnsi="Times New Roman"/>
          <w:szCs w:val="21"/>
        </w:rPr>
        <w:t>audiences</w:t>
      </w:r>
      <w:r w:rsidR="00B217BB" w:rsidRPr="00B217BB">
        <w:rPr>
          <w:rFonts w:ascii="Times New Roman" w:hAnsi="Times New Roman"/>
          <w:szCs w:val="21"/>
        </w:rPr>
        <w:t xml:space="preserve"> from a wider range of communities to join the events. These participants would welcome an internet-accessible version of the coming EID 2021.</w:t>
      </w:r>
    </w:p>
    <w:p w14:paraId="1BEA6123" w14:textId="77777777" w:rsidR="000A515D" w:rsidRPr="00B217BB" w:rsidRDefault="000A515D" w:rsidP="004272C2">
      <w:pPr>
        <w:rPr>
          <w:rFonts w:ascii="Times New Roman" w:hAnsi="Times New Roman"/>
          <w:szCs w:val="21"/>
        </w:rPr>
      </w:pPr>
    </w:p>
    <w:p w14:paraId="099D3869" w14:textId="77777777" w:rsidR="0011159F" w:rsidRPr="00B217BB" w:rsidRDefault="0011159F" w:rsidP="0011159F">
      <w:pPr>
        <w:spacing w:afterLines="50" w:after="180"/>
        <w:rPr>
          <w:rFonts w:ascii="Times New Roman" w:hAnsi="Times New Roman"/>
          <w:b/>
          <w:szCs w:val="21"/>
        </w:rPr>
      </w:pPr>
      <w:r w:rsidRPr="00B217BB">
        <w:rPr>
          <w:rFonts w:ascii="Times New Roman" w:hAnsi="Times New Roman"/>
          <w:b/>
          <w:szCs w:val="21"/>
        </w:rPr>
        <w:t xml:space="preserve">1. Earth information for the Global </w:t>
      </w:r>
      <w:proofErr w:type="spellStart"/>
      <w:r w:rsidRPr="00B217BB">
        <w:rPr>
          <w:rFonts w:ascii="Times New Roman" w:hAnsi="Times New Roman"/>
          <w:b/>
          <w:szCs w:val="21"/>
        </w:rPr>
        <w:t>Stocktake</w:t>
      </w:r>
      <w:proofErr w:type="spellEnd"/>
    </w:p>
    <w:p w14:paraId="6F89CC90" w14:textId="77777777" w:rsidR="000A515D" w:rsidRPr="00B217BB" w:rsidRDefault="0011159F" w:rsidP="0011159F">
      <w:pPr>
        <w:rPr>
          <w:rFonts w:ascii="Times New Roman" w:hAnsi="Times New Roman"/>
          <w:szCs w:val="21"/>
        </w:rPr>
      </w:pPr>
      <w:r w:rsidRPr="00B217BB">
        <w:rPr>
          <w:rFonts w:ascii="Times New Roman" w:hAnsi="Times New Roman"/>
          <w:szCs w:val="21"/>
        </w:rPr>
        <w:t xml:space="preserve">The first Global </w:t>
      </w:r>
      <w:proofErr w:type="spellStart"/>
      <w:r w:rsidRPr="00B217BB">
        <w:rPr>
          <w:rFonts w:ascii="Times New Roman" w:hAnsi="Times New Roman"/>
          <w:szCs w:val="21"/>
        </w:rPr>
        <w:t>Stocktake</w:t>
      </w:r>
      <w:proofErr w:type="spellEnd"/>
      <w:r w:rsidRPr="00B217BB">
        <w:rPr>
          <w:rFonts w:ascii="Times New Roman" w:hAnsi="Times New Roman"/>
          <w:szCs w:val="21"/>
        </w:rPr>
        <w:t xml:space="preserve"> (GST) is planned to take place in 2023. Sharing plans and preliminary information that would contribute to GST among the parties and observation community at this stage would be useful for further preparation and raising awareness.</w:t>
      </w:r>
      <w:r w:rsidR="00C200FB" w:rsidRPr="00B217BB">
        <w:rPr>
          <w:rFonts w:ascii="Times New Roman" w:hAnsi="Times New Roman"/>
          <w:szCs w:val="21"/>
        </w:rPr>
        <w:t xml:space="preserve"> </w:t>
      </w:r>
      <w:r w:rsidRPr="00B217BB">
        <w:rPr>
          <w:rFonts w:ascii="Times New Roman" w:hAnsi="Times New Roman"/>
          <w:szCs w:val="21"/>
        </w:rPr>
        <w:t>Under this theme, the Intergovernmental Panel on Climate Change (IPCC) may introduce the Sixth Assessment Report, which was partly published in August 2021.</w:t>
      </w:r>
    </w:p>
    <w:p w14:paraId="1A2AF880" w14:textId="758FB8F4" w:rsidR="00C200FB" w:rsidRPr="00B217BB" w:rsidRDefault="00C200FB" w:rsidP="00B217BB">
      <w:pPr>
        <w:spacing w:afterLines="50" w:after="180"/>
        <w:rPr>
          <w:rFonts w:ascii="Times New Roman" w:hAnsi="Times New Roman"/>
          <w:szCs w:val="21"/>
        </w:rPr>
      </w:pPr>
      <w:r w:rsidRPr="00B217BB">
        <w:rPr>
          <w:rFonts w:ascii="Times New Roman" w:hAnsi="Times New Roman"/>
          <w:szCs w:val="21"/>
        </w:rPr>
        <w:t>In this context, Japan can provide the following topic.</w:t>
      </w:r>
    </w:p>
    <w:p w14:paraId="081A3916" w14:textId="6881556A" w:rsidR="00E45444" w:rsidRPr="00B217BB" w:rsidRDefault="00D762FD" w:rsidP="0011159F">
      <w:pPr>
        <w:rPr>
          <w:rFonts w:ascii="Times New Roman" w:hAnsi="Times New Roman"/>
          <w:i/>
          <w:szCs w:val="21"/>
        </w:rPr>
      </w:pPr>
      <w:r w:rsidRPr="00B217BB">
        <w:rPr>
          <w:rFonts w:ascii="Times New Roman" w:hAnsi="Times New Roman"/>
          <w:i/>
          <w:szCs w:val="21"/>
        </w:rPr>
        <w:t>1-a. Estimating and predicting global ocean and terrestrial carbon uptakes in a decadal time scale</w:t>
      </w:r>
    </w:p>
    <w:p w14:paraId="5BE92A64" w14:textId="77777777" w:rsidR="00E45444" w:rsidRPr="00B217BB" w:rsidRDefault="00E45444" w:rsidP="0011159F">
      <w:pPr>
        <w:rPr>
          <w:rFonts w:ascii="Times New Roman" w:hAnsi="Times New Roman"/>
          <w:szCs w:val="21"/>
        </w:rPr>
      </w:pPr>
    </w:p>
    <w:p w14:paraId="05F1C71C" w14:textId="19EC3EC4" w:rsidR="0011159F" w:rsidRPr="00B217BB" w:rsidRDefault="0011159F" w:rsidP="0011159F">
      <w:pPr>
        <w:spacing w:afterLines="50" w:after="180"/>
        <w:rPr>
          <w:rFonts w:ascii="Times New Roman" w:hAnsi="Times New Roman"/>
          <w:b/>
          <w:szCs w:val="21"/>
        </w:rPr>
      </w:pPr>
      <w:r w:rsidRPr="00B217BB">
        <w:rPr>
          <w:rFonts w:ascii="Times New Roman" w:hAnsi="Times New Roman"/>
          <w:b/>
          <w:szCs w:val="21"/>
        </w:rPr>
        <w:t xml:space="preserve">2. </w:t>
      </w:r>
      <w:r w:rsidR="00531CA8" w:rsidRPr="00B217BB">
        <w:rPr>
          <w:rFonts w:ascii="Times New Roman" w:hAnsi="Times New Roman"/>
          <w:b/>
          <w:szCs w:val="21"/>
        </w:rPr>
        <w:t>Findings from the l</w:t>
      </w:r>
      <w:r w:rsidR="00A52FEA" w:rsidRPr="00B217BB">
        <w:rPr>
          <w:rFonts w:ascii="Times New Roman" w:hAnsi="Times New Roman"/>
          <w:b/>
          <w:szCs w:val="21"/>
        </w:rPr>
        <w:t>atest research</w:t>
      </w:r>
      <w:r w:rsidRPr="00B217BB">
        <w:rPr>
          <w:rFonts w:ascii="Times New Roman" w:hAnsi="Times New Roman"/>
          <w:b/>
          <w:szCs w:val="21"/>
        </w:rPr>
        <w:t xml:space="preserve"> on the state and observation of the global climate </w:t>
      </w:r>
    </w:p>
    <w:p w14:paraId="6D981442" w14:textId="23A4E435" w:rsidR="00A1641F" w:rsidRPr="00B217BB" w:rsidRDefault="0011159F" w:rsidP="00B217BB">
      <w:pPr>
        <w:spacing w:afterLines="50" w:after="180"/>
        <w:rPr>
          <w:rFonts w:ascii="Times New Roman" w:hAnsi="Times New Roman"/>
          <w:szCs w:val="21"/>
        </w:rPr>
      </w:pPr>
      <w:r w:rsidRPr="00B217BB">
        <w:rPr>
          <w:rFonts w:ascii="Times New Roman" w:hAnsi="Times New Roman"/>
          <w:szCs w:val="21"/>
        </w:rPr>
        <w:t>Sharing the latest information, such as greenhouse gas emission/concentration changes, states of systematic observatio</w:t>
      </w:r>
      <w:r w:rsidR="00EF5973" w:rsidRPr="00B217BB">
        <w:rPr>
          <w:rFonts w:ascii="Times New Roman" w:hAnsi="Times New Roman"/>
          <w:szCs w:val="21"/>
        </w:rPr>
        <w:t>n, lessons learned from pandemic-</w:t>
      </w:r>
      <w:r w:rsidRPr="00B217BB">
        <w:rPr>
          <w:rFonts w:ascii="Times New Roman" w:hAnsi="Times New Roman"/>
          <w:szCs w:val="21"/>
        </w:rPr>
        <w:t>related difficulties, outlooks, future plans and relevant studies, would be worthwhile.</w:t>
      </w:r>
      <w:r w:rsidR="00531CA8" w:rsidRPr="00B217BB">
        <w:rPr>
          <w:rFonts w:ascii="Times New Roman" w:hAnsi="Times New Roman"/>
          <w:szCs w:val="21"/>
        </w:rPr>
        <w:t xml:space="preserve"> The latest progress and findings based on climate change research that includes local cases will be introduced and discussed in this theme. Japan can provide the following t</w:t>
      </w:r>
      <w:r w:rsidR="00EE7A85" w:rsidRPr="00B217BB">
        <w:rPr>
          <w:rFonts w:ascii="Times New Roman" w:hAnsi="Times New Roman"/>
          <w:szCs w:val="21"/>
        </w:rPr>
        <w:t>hree</w:t>
      </w:r>
      <w:r w:rsidR="00531CA8" w:rsidRPr="00B217BB">
        <w:rPr>
          <w:rFonts w:ascii="Times New Roman" w:hAnsi="Times New Roman"/>
          <w:szCs w:val="21"/>
        </w:rPr>
        <w:t xml:space="preserve"> topics.</w:t>
      </w:r>
    </w:p>
    <w:p w14:paraId="76A89499" w14:textId="2A1245BC" w:rsidR="00B67E11" w:rsidRPr="00B217BB" w:rsidRDefault="006F41ED" w:rsidP="00B217BB">
      <w:pPr>
        <w:pStyle w:val="Web"/>
        <w:shd w:val="clear" w:color="auto" w:fill="FFFFFF"/>
        <w:spacing w:afterLines="50" w:after="180"/>
        <w:rPr>
          <w:rFonts w:ascii="Times New Roman" w:hAnsi="Times New Roman" w:cs="Times New Roman"/>
          <w:i/>
          <w:sz w:val="21"/>
          <w:szCs w:val="21"/>
        </w:rPr>
      </w:pPr>
      <w:r w:rsidRPr="00B217BB">
        <w:rPr>
          <w:rFonts w:ascii="Times New Roman" w:eastAsia="游ゴシック" w:hAnsi="Times New Roman" w:cs="Times New Roman"/>
          <w:i/>
          <w:color w:val="000000"/>
          <w:sz w:val="21"/>
          <w:szCs w:val="21"/>
        </w:rPr>
        <w:t xml:space="preserve">2-a. Local and global </w:t>
      </w:r>
      <w:r w:rsidR="00A00B39" w:rsidRPr="00B217BB">
        <w:rPr>
          <w:rFonts w:ascii="Times New Roman" w:eastAsia="游ゴシック" w:hAnsi="Times New Roman" w:cs="Times New Roman"/>
          <w:i/>
          <w:color w:val="000000"/>
          <w:sz w:val="21"/>
          <w:szCs w:val="21"/>
        </w:rPr>
        <w:t>greenhouse gases (</w:t>
      </w:r>
      <w:r w:rsidRPr="00B217BB">
        <w:rPr>
          <w:rFonts w:ascii="Times New Roman" w:eastAsia="游ゴシック" w:hAnsi="Times New Roman" w:cs="Times New Roman"/>
          <w:i/>
          <w:color w:val="000000"/>
          <w:sz w:val="21"/>
          <w:szCs w:val="21"/>
        </w:rPr>
        <w:t>GHG</w:t>
      </w:r>
      <w:r w:rsidR="00A00B39" w:rsidRPr="00B217BB">
        <w:rPr>
          <w:rFonts w:ascii="Times New Roman" w:eastAsia="游ゴシック" w:hAnsi="Times New Roman" w:cs="Times New Roman"/>
          <w:i/>
          <w:color w:val="000000"/>
          <w:sz w:val="21"/>
          <w:szCs w:val="21"/>
        </w:rPr>
        <w:t>)</w:t>
      </w:r>
      <w:r w:rsidRPr="00B217BB">
        <w:rPr>
          <w:rFonts w:ascii="Times New Roman" w:eastAsia="游ゴシック" w:hAnsi="Times New Roman" w:cs="Times New Roman"/>
          <w:i/>
          <w:color w:val="000000"/>
          <w:sz w:val="21"/>
          <w:szCs w:val="21"/>
        </w:rPr>
        <w:t xml:space="preserve"> observation by Japanese satellites</w:t>
      </w:r>
    </w:p>
    <w:p w14:paraId="1513AC43" w14:textId="652D89DB" w:rsidR="00E53608" w:rsidRPr="00B217BB" w:rsidRDefault="00B67E11" w:rsidP="00B217BB">
      <w:pPr>
        <w:spacing w:afterLines="50" w:after="180"/>
        <w:rPr>
          <w:rFonts w:ascii="Times New Roman" w:hAnsi="Times New Roman"/>
          <w:i/>
          <w:szCs w:val="21"/>
        </w:rPr>
      </w:pPr>
      <w:r w:rsidRPr="00B217BB">
        <w:rPr>
          <w:rFonts w:ascii="Times New Roman" w:hAnsi="Times New Roman"/>
          <w:i/>
          <w:szCs w:val="21"/>
        </w:rPr>
        <w:t>2-b. SLCF’s emission tracker: from field observations to data assimilation/inversions assisting inventory methodology development and efficient emission reductions</w:t>
      </w:r>
    </w:p>
    <w:p w14:paraId="00758139" w14:textId="5A5FFF95" w:rsidR="00E53608" w:rsidRPr="00B217BB" w:rsidRDefault="00E53608" w:rsidP="00B67E11">
      <w:pPr>
        <w:rPr>
          <w:rFonts w:ascii="Times New Roman" w:hAnsi="Times New Roman"/>
          <w:i/>
          <w:szCs w:val="21"/>
        </w:rPr>
      </w:pPr>
      <w:r w:rsidRPr="00B217BB">
        <w:rPr>
          <w:rFonts w:ascii="Times New Roman" w:hAnsi="Times New Roman"/>
          <w:i/>
          <w:szCs w:val="21"/>
        </w:rPr>
        <w:t>2-c. Climate service on the Data integration and Analysis System (DIAS) in Japan</w:t>
      </w:r>
    </w:p>
    <w:p w14:paraId="7E4E24BB" w14:textId="77777777" w:rsidR="00A1641F" w:rsidRPr="00B217BB" w:rsidRDefault="00A1641F" w:rsidP="0011159F">
      <w:pPr>
        <w:rPr>
          <w:rFonts w:ascii="Times New Roman" w:hAnsi="Times New Roman"/>
          <w:szCs w:val="21"/>
        </w:rPr>
      </w:pPr>
    </w:p>
    <w:p w14:paraId="16E40469" w14:textId="1C81299A" w:rsidR="00A1641F" w:rsidRPr="00B217BB" w:rsidRDefault="00A1641F" w:rsidP="00A1641F">
      <w:pPr>
        <w:spacing w:afterLines="50" w:after="180"/>
        <w:rPr>
          <w:rFonts w:ascii="Times New Roman" w:hAnsi="Times New Roman"/>
          <w:b/>
          <w:szCs w:val="21"/>
        </w:rPr>
      </w:pPr>
      <w:r w:rsidRPr="00B217BB">
        <w:rPr>
          <w:rFonts w:ascii="Times New Roman" w:hAnsi="Times New Roman"/>
          <w:b/>
          <w:szCs w:val="21"/>
        </w:rPr>
        <w:t xml:space="preserve">3. Ocean </w:t>
      </w:r>
      <w:r w:rsidR="00F719FB" w:rsidRPr="00B217BB">
        <w:rPr>
          <w:rFonts w:ascii="Times New Roman" w:hAnsi="Times New Roman"/>
          <w:b/>
          <w:szCs w:val="21"/>
        </w:rPr>
        <w:t>research</w:t>
      </w:r>
      <w:r w:rsidRPr="00B217BB">
        <w:rPr>
          <w:rFonts w:ascii="Times New Roman" w:hAnsi="Times New Roman"/>
          <w:b/>
          <w:szCs w:val="21"/>
        </w:rPr>
        <w:t xml:space="preserve"> in the climate system: impacts, effects, and observation</w:t>
      </w:r>
    </w:p>
    <w:p w14:paraId="7994D4EE" w14:textId="4028BEF9" w:rsidR="00A1641F" w:rsidRPr="00B217BB" w:rsidRDefault="00A1641F" w:rsidP="00B217BB">
      <w:pPr>
        <w:spacing w:afterLines="50" w:after="180"/>
        <w:rPr>
          <w:rFonts w:ascii="Times New Roman" w:hAnsi="Times New Roman"/>
          <w:szCs w:val="21"/>
        </w:rPr>
      </w:pPr>
      <w:r w:rsidRPr="00B217BB">
        <w:rPr>
          <w:rFonts w:ascii="Times New Roman" w:hAnsi="Times New Roman"/>
          <w:szCs w:val="21"/>
        </w:rPr>
        <w:t>As mentioned in the IPCC Special Report on the Ocean and Cryosphere in a Changing Climate (SROCC), all people on Earth depend directly or indirectly on the ocean and cryosphere. Also, these components play an important role in the climate system through global exchange of water, energy and carbon. As such, there is no doubt about the importance of ocean not only for human activities but also in the climate system. It would be therefore useful to have an opportunity to discuss and share the latest research on this theme. Japan can provide the following topic in this regard.</w:t>
      </w:r>
    </w:p>
    <w:p w14:paraId="5DB9A55F" w14:textId="2014869B" w:rsidR="0031789A" w:rsidRPr="00B217BB" w:rsidRDefault="0031789A" w:rsidP="0031789A">
      <w:pPr>
        <w:rPr>
          <w:rFonts w:ascii="Times New Roman" w:hAnsi="Times New Roman"/>
          <w:i/>
          <w:szCs w:val="21"/>
        </w:rPr>
      </w:pPr>
      <w:r w:rsidRPr="00B217BB">
        <w:rPr>
          <w:rFonts w:ascii="Times New Roman" w:hAnsi="Times New Roman"/>
          <w:i/>
          <w:szCs w:val="21"/>
        </w:rPr>
        <w:t xml:space="preserve">3-a. </w:t>
      </w:r>
      <w:proofErr w:type="gramStart"/>
      <w:r w:rsidRPr="00B217BB">
        <w:rPr>
          <w:rFonts w:ascii="Times New Roman" w:hAnsi="Times New Roman"/>
          <w:i/>
          <w:szCs w:val="21"/>
        </w:rPr>
        <w:t>Integrated</w:t>
      </w:r>
      <w:proofErr w:type="gramEnd"/>
      <w:r w:rsidRPr="00B217BB">
        <w:rPr>
          <w:rFonts w:ascii="Times New Roman" w:hAnsi="Times New Roman"/>
          <w:i/>
          <w:szCs w:val="21"/>
        </w:rPr>
        <w:t xml:space="preserve"> ocean-observation research by JAMSTEC</w:t>
      </w:r>
    </w:p>
    <w:p w14:paraId="205EAADC" w14:textId="77777777" w:rsidR="00B217BB" w:rsidRDefault="00B217BB" w:rsidP="00A1641F">
      <w:pPr>
        <w:rPr>
          <w:rFonts w:ascii="Times New Roman" w:hAnsi="Times New Roman"/>
          <w:szCs w:val="21"/>
        </w:rPr>
      </w:pPr>
    </w:p>
    <w:p w14:paraId="41D64BEF" w14:textId="45BA8A76" w:rsidR="0031789A" w:rsidRPr="00B217BB" w:rsidRDefault="0031789A" w:rsidP="00A1641F">
      <w:pPr>
        <w:rPr>
          <w:rFonts w:ascii="Times New Roman" w:hAnsi="Times New Roman"/>
          <w:szCs w:val="21"/>
        </w:rPr>
      </w:pPr>
      <w:r w:rsidRPr="00B217BB">
        <w:rPr>
          <w:rFonts w:ascii="Times New Roman" w:hAnsi="Times New Roman"/>
          <w:szCs w:val="21"/>
        </w:rPr>
        <w:lastRenderedPageBreak/>
        <w:t>Further details on the above topics with title are described below.</w:t>
      </w:r>
    </w:p>
    <w:p w14:paraId="552BEF5B" w14:textId="254267F4" w:rsidR="0031789A" w:rsidRPr="00B217BB" w:rsidRDefault="0031789A" w:rsidP="00A1641F">
      <w:pPr>
        <w:rPr>
          <w:rFonts w:ascii="Times New Roman" w:hAnsi="Times New Roman"/>
          <w:szCs w:val="21"/>
        </w:rPr>
      </w:pPr>
    </w:p>
    <w:p w14:paraId="7F9AB170" w14:textId="59B8A9EB" w:rsidR="00D762FD" w:rsidRPr="00B217BB" w:rsidRDefault="00D762FD" w:rsidP="00D762FD">
      <w:pPr>
        <w:spacing w:afterLines="50" w:after="180"/>
        <w:rPr>
          <w:rFonts w:ascii="Times New Roman" w:hAnsi="Times New Roman"/>
          <w:b/>
          <w:szCs w:val="21"/>
        </w:rPr>
      </w:pPr>
      <w:r w:rsidRPr="00B217BB">
        <w:rPr>
          <w:rFonts w:ascii="Times New Roman" w:hAnsi="Times New Roman"/>
          <w:b/>
          <w:szCs w:val="21"/>
        </w:rPr>
        <w:t xml:space="preserve">1. Earth information for the Global </w:t>
      </w:r>
      <w:proofErr w:type="spellStart"/>
      <w:r w:rsidRPr="00B217BB">
        <w:rPr>
          <w:rFonts w:ascii="Times New Roman" w:hAnsi="Times New Roman"/>
          <w:b/>
          <w:szCs w:val="21"/>
        </w:rPr>
        <w:t>Stocktake</w:t>
      </w:r>
      <w:proofErr w:type="spellEnd"/>
    </w:p>
    <w:p w14:paraId="517A041D" w14:textId="7282EFF8" w:rsidR="00D762FD" w:rsidRPr="00B217BB" w:rsidRDefault="00D762FD" w:rsidP="00EF5973">
      <w:pPr>
        <w:spacing w:afterLines="50" w:after="180" w:line="160" w:lineRule="atLeast"/>
        <w:rPr>
          <w:rFonts w:ascii="Times New Roman" w:hAnsi="Times New Roman"/>
          <w:szCs w:val="21"/>
        </w:rPr>
      </w:pPr>
      <w:r w:rsidRPr="00B217BB">
        <w:rPr>
          <w:rFonts w:ascii="Times New Roman" w:hAnsi="Times New Roman"/>
          <w:i/>
          <w:szCs w:val="21"/>
        </w:rPr>
        <w:t>1-a. Estimating and predicting global ocean and terrestrial carbon uptakes in a decadal time scale</w:t>
      </w:r>
    </w:p>
    <w:p w14:paraId="708106F9" w14:textId="77777777" w:rsidR="00D762FD" w:rsidRPr="00B217BB" w:rsidRDefault="00D762FD" w:rsidP="00D762FD">
      <w:pPr>
        <w:rPr>
          <w:rFonts w:ascii="Times New Roman" w:hAnsi="Times New Roman"/>
          <w:szCs w:val="21"/>
        </w:rPr>
      </w:pPr>
      <w:r w:rsidRPr="00B217BB">
        <w:rPr>
          <w:rFonts w:ascii="Times New Roman" w:hAnsi="Times New Roman"/>
          <w:szCs w:val="21"/>
        </w:rPr>
        <w:t xml:space="preserve">Toward the implementation of the Global </w:t>
      </w:r>
      <w:proofErr w:type="spellStart"/>
      <w:r w:rsidRPr="00B217BB">
        <w:rPr>
          <w:rFonts w:ascii="Times New Roman" w:hAnsi="Times New Roman"/>
          <w:szCs w:val="21"/>
        </w:rPr>
        <w:t>Stocktake</w:t>
      </w:r>
      <w:proofErr w:type="spellEnd"/>
      <w:r w:rsidRPr="00B217BB">
        <w:rPr>
          <w:rFonts w:ascii="Times New Roman" w:hAnsi="Times New Roman"/>
          <w:szCs w:val="21"/>
        </w:rPr>
        <w:t>, the need is increasing to estimate and predict variations in atmospheric CO2 concentration over a decadal time scale because such attempts will lead to the visualization of emission-reduction efforts and sophisticated estimates of carbon budgets. CO2 uptake at ocean and land surfaces is a fundamental process in the global carbon cycle, and it fluctuates in response to inherent climate variabilities.</w:t>
      </w:r>
    </w:p>
    <w:p w14:paraId="5B2C63FF" w14:textId="02C01EC5" w:rsidR="00D762FD" w:rsidRPr="00B217BB" w:rsidRDefault="00D762FD" w:rsidP="00D762FD">
      <w:pPr>
        <w:rPr>
          <w:rFonts w:ascii="Times New Roman" w:hAnsi="Times New Roman"/>
          <w:szCs w:val="21"/>
        </w:rPr>
      </w:pPr>
      <w:r w:rsidRPr="00B217BB">
        <w:rPr>
          <w:rFonts w:ascii="Times New Roman" w:hAnsi="Times New Roman"/>
          <w:szCs w:val="21"/>
        </w:rPr>
        <w:t>Earth system models are models that can reproduce the global carbon cycle and inherent climate variabilities. By assimilating observed climate data into Earth system models, we can expect to estimate the historical variability of global ocean and terrestrial carbon uptakes and make decadal-scale predictions in the future. In this study, observed climate data are assimilated into an Earth system model, developed under the Japanese climate model development program (TOUGOU), to reproduce the variations in global ocean and terrestrial carbon uptakes.  We found that the carbon uptake of the world’s oceans is predictable for about six years into the future.</w:t>
      </w:r>
    </w:p>
    <w:p w14:paraId="4BEAE33D" w14:textId="470F096F" w:rsidR="00D762FD" w:rsidRPr="00B217BB" w:rsidRDefault="00D762FD" w:rsidP="00A1641F">
      <w:pPr>
        <w:rPr>
          <w:rFonts w:ascii="Times New Roman" w:hAnsi="Times New Roman"/>
          <w:szCs w:val="21"/>
        </w:rPr>
      </w:pPr>
    </w:p>
    <w:p w14:paraId="26E9B853" w14:textId="19D7E10A" w:rsidR="00D762FD" w:rsidRPr="00B217BB" w:rsidRDefault="00EC1661" w:rsidP="00EC1661">
      <w:pPr>
        <w:spacing w:afterLines="50" w:after="180"/>
        <w:rPr>
          <w:rFonts w:ascii="Times New Roman" w:hAnsi="Times New Roman"/>
          <w:b/>
          <w:szCs w:val="21"/>
        </w:rPr>
      </w:pPr>
      <w:r w:rsidRPr="00B217BB">
        <w:rPr>
          <w:rFonts w:ascii="Times New Roman" w:hAnsi="Times New Roman"/>
          <w:b/>
          <w:szCs w:val="21"/>
        </w:rPr>
        <w:t xml:space="preserve">2. Findings from the latest research on the state and observation of the global climate </w:t>
      </w:r>
    </w:p>
    <w:p w14:paraId="213B2924" w14:textId="2BDEAD5F" w:rsidR="006F41ED" w:rsidRPr="00B217BB" w:rsidRDefault="006F41ED" w:rsidP="00EF5973">
      <w:pPr>
        <w:pStyle w:val="Web"/>
        <w:shd w:val="clear" w:color="auto" w:fill="FFFFFF"/>
        <w:spacing w:afterLines="50" w:after="180"/>
        <w:rPr>
          <w:rFonts w:ascii="Times New Roman" w:hAnsi="Times New Roman" w:cs="Times New Roman"/>
          <w:i/>
          <w:color w:val="000000"/>
          <w:sz w:val="21"/>
          <w:szCs w:val="21"/>
        </w:rPr>
      </w:pPr>
      <w:r w:rsidRPr="00B217BB">
        <w:rPr>
          <w:rFonts w:ascii="Times New Roman" w:eastAsia="游ゴシック" w:hAnsi="Times New Roman" w:cs="Times New Roman"/>
          <w:i/>
          <w:color w:val="000000"/>
          <w:sz w:val="21"/>
          <w:szCs w:val="21"/>
        </w:rPr>
        <w:t>2-a. Local and global GHG observation by Japanese satellites</w:t>
      </w:r>
    </w:p>
    <w:p w14:paraId="75A60678" w14:textId="78E4B189" w:rsidR="006F41ED" w:rsidRPr="00B217BB" w:rsidRDefault="006F41ED" w:rsidP="006F41ED">
      <w:pPr>
        <w:rPr>
          <w:rFonts w:ascii="Times New Roman" w:hAnsi="Times New Roman"/>
          <w:szCs w:val="21"/>
        </w:rPr>
      </w:pPr>
      <w:r w:rsidRPr="00B217BB">
        <w:rPr>
          <w:rFonts w:ascii="Times New Roman" w:eastAsia="游ゴシック" w:hAnsi="Times New Roman"/>
          <w:color w:val="000000"/>
          <w:kern w:val="0"/>
          <w:szCs w:val="21"/>
        </w:rPr>
        <w:t xml:space="preserve">JAXA’s mission is </w:t>
      </w:r>
      <w:r w:rsidR="00023F1F" w:rsidRPr="00B217BB">
        <w:rPr>
          <w:rFonts w:ascii="Times New Roman" w:eastAsia="游ゴシック" w:hAnsi="Times New Roman"/>
          <w:color w:val="000000"/>
          <w:kern w:val="0"/>
          <w:szCs w:val="21"/>
        </w:rPr>
        <w:t xml:space="preserve">to </w:t>
      </w:r>
      <w:r w:rsidRPr="00B217BB">
        <w:rPr>
          <w:rFonts w:ascii="Times New Roman" w:eastAsia="游ゴシック" w:hAnsi="Times New Roman"/>
          <w:color w:val="000000"/>
          <w:kern w:val="0"/>
          <w:szCs w:val="21"/>
        </w:rPr>
        <w:t>monitor the global environment from space. GOSAT and GOSAT-2, joint projects of the Ministry of the Environment, the National Institute for Environmental Studies, and JAXA, have been conducting global observations for over a decade to estimate greenhouse gas emissions and anthropogenic emissions. In addition to making these global observations, JAXA developed a new observation method that combines remote sensing technology and passenger aircraft to understand local emissions. At the same time, JAXA has been observing forests, which are sinks of greenhouse gases, for many years and has been working on biomass research and development based on the knowledge acquired. As a space agency, JAXA will contribute to the Paris Agreement by introducing efforts to support an integrated understanding of greenhouse gases and each country‘s reduction efforts using the scientific knowledge on emission sources and sinks obtained through these satellite observations.</w:t>
      </w:r>
    </w:p>
    <w:p w14:paraId="0BED1494" w14:textId="23BBF25D" w:rsidR="006F41ED" w:rsidRPr="00B217BB" w:rsidRDefault="006F41ED" w:rsidP="00A1641F">
      <w:pPr>
        <w:rPr>
          <w:rFonts w:ascii="Times New Roman" w:hAnsi="Times New Roman"/>
          <w:szCs w:val="21"/>
        </w:rPr>
      </w:pPr>
    </w:p>
    <w:p w14:paraId="4B2ECB87" w14:textId="77777777" w:rsidR="00EC1661" w:rsidRPr="00B217BB" w:rsidRDefault="00EC1661" w:rsidP="00EF5973">
      <w:pPr>
        <w:spacing w:afterLines="50" w:after="180"/>
        <w:rPr>
          <w:rFonts w:ascii="Times New Roman" w:hAnsi="Times New Roman"/>
          <w:i/>
          <w:szCs w:val="21"/>
        </w:rPr>
      </w:pPr>
      <w:r w:rsidRPr="00B217BB">
        <w:rPr>
          <w:rFonts w:ascii="Times New Roman" w:hAnsi="Times New Roman"/>
          <w:i/>
          <w:szCs w:val="21"/>
        </w:rPr>
        <w:t>2-b. SLCF’s emission tracker: from field observations to data assimilation/inversions assisting inventory methodology development and efficient emission reductions</w:t>
      </w:r>
    </w:p>
    <w:p w14:paraId="5D42C9FD" w14:textId="0AB93FC2" w:rsidR="00EC1661" w:rsidRPr="00B217BB" w:rsidRDefault="00EC1661" w:rsidP="00EC1661">
      <w:pPr>
        <w:rPr>
          <w:rFonts w:ascii="Times New Roman" w:hAnsi="Times New Roman"/>
          <w:szCs w:val="21"/>
        </w:rPr>
      </w:pPr>
      <w:r w:rsidRPr="00B217BB">
        <w:rPr>
          <w:rFonts w:ascii="Times New Roman" w:hAnsi="Times New Roman"/>
          <w:szCs w:val="21"/>
        </w:rPr>
        <w:t>The latest IPCC AR6 WG1 summary for policymakers (SPM) highlighted the roles of short-lived climate forcers (SLCFs) in the future climate change, mainly driven by inevitable reductions in cooling caused by aerosols and a potential counterbalance via stringent methane emission reductions. Depending on future SLCF emission scenarios, a warming of up to 0.9°C in 2100 relative to 2019 could be avoided, and air quality could be improved. Therefore, a globally unified system tracking SLCF emissions and atmospheric changes is high</w:t>
      </w:r>
      <w:r w:rsidR="00891ADD" w:rsidRPr="00B217BB">
        <w:rPr>
          <w:rFonts w:ascii="Times New Roman" w:hAnsi="Times New Roman"/>
          <w:szCs w:val="21"/>
        </w:rPr>
        <w:t>ly</w:t>
      </w:r>
      <w:r w:rsidRPr="00B217BB">
        <w:rPr>
          <w:rFonts w:ascii="Times New Roman" w:hAnsi="Times New Roman"/>
          <w:szCs w:val="21"/>
        </w:rPr>
        <w:t xml:space="preserve"> demand</w:t>
      </w:r>
      <w:r w:rsidR="00891ADD" w:rsidRPr="00B217BB">
        <w:rPr>
          <w:rFonts w:ascii="Times New Roman" w:hAnsi="Times New Roman"/>
          <w:szCs w:val="21"/>
        </w:rPr>
        <w:t>ed</w:t>
      </w:r>
      <w:r w:rsidRPr="00B217BB">
        <w:rPr>
          <w:rFonts w:ascii="Times New Roman" w:hAnsi="Times New Roman"/>
          <w:szCs w:val="21"/>
        </w:rPr>
        <w:t xml:space="preserve">. Meanwhile, the IPCC Taskforce on Inventories (TFI) initiated expert meetings to develop a methodology for SLCF emission </w:t>
      </w:r>
      <w:r w:rsidRPr="00B217BB">
        <w:rPr>
          <w:rFonts w:ascii="Times New Roman" w:hAnsi="Times New Roman"/>
          <w:szCs w:val="21"/>
        </w:rPr>
        <w:lastRenderedPageBreak/>
        <w:t xml:space="preserve">inventories (in addition to GHGs) during the AR7 cycle, and a path to such a system has been </w:t>
      </w:r>
      <w:r w:rsidR="00424C57" w:rsidRPr="00B217BB">
        <w:rPr>
          <w:rFonts w:ascii="Times New Roman" w:hAnsi="Times New Roman"/>
          <w:szCs w:val="21"/>
        </w:rPr>
        <w:t>approved</w:t>
      </w:r>
      <w:r w:rsidRPr="00B217BB">
        <w:rPr>
          <w:rFonts w:ascii="Times New Roman" w:hAnsi="Times New Roman"/>
          <w:szCs w:val="21"/>
        </w:rPr>
        <w:t xml:space="preserve">. However, the planned SLCF bottom-up inventories often </w:t>
      </w:r>
      <w:r w:rsidR="007F61E3">
        <w:rPr>
          <w:rFonts w:ascii="Times New Roman" w:hAnsi="Times New Roman"/>
          <w:szCs w:val="21"/>
        </w:rPr>
        <w:t>encoun</w:t>
      </w:r>
      <w:bookmarkStart w:id="0" w:name="_GoBack"/>
      <w:bookmarkEnd w:id="0"/>
      <w:r w:rsidR="007F61E3">
        <w:rPr>
          <w:rFonts w:ascii="Times New Roman" w:hAnsi="Times New Roman"/>
          <w:szCs w:val="21"/>
        </w:rPr>
        <w:t>ter</w:t>
      </w:r>
      <w:r w:rsidRPr="00B217BB">
        <w:rPr>
          <w:rFonts w:ascii="Times New Roman" w:hAnsi="Times New Roman"/>
          <w:szCs w:val="21"/>
        </w:rPr>
        <w:t xml:space="preserve"> extreme uncertainties (up to 200% for black carbon [BC], for example), and thus, constraints on top-down observational systems are essential. Here, our activities relevant to such top-down SLCF tracking systems are presented, consisting of in-situ observations in key regions, satellite observations and data assimilation/inversion based on numerical model simulations, providing best estimates of emissions and their changes. A global synthesis of such initiatives for multiple SLCF species (e.g., NOx, BC and CO) around the world is to be discussed.</w:t>
      </w:r>
    </w:p>
    <w:p w14:paraId="7C4DAE90" w14:textId="03075603" w:rsidR="00EC1661" w:rsidRPr="00B217BB" w:rsidRDefault="00EC1661" w:rsidP="00A1641F">
      <w:pPr>
        <w:rPr>
          <w:rFonts w:ascii="Times New Roman" w:hAnsi="Times New Roman"/>
          <w:szCs w:val="21"/>
        </w:rPr>
      </w:pPr>
    </w:p>
    <w:p w14:paraId="665BD64A" w14:textId="77777777" w:rsidR="00E53608" w:rsidRPr="00B217BB" w:rsidRDefault="00E53608" w:rsidP="00E53608">
      <w:pPr>
        <w:spacing w:afterLines="50" w:after="180"/>
        <w:rPr>
          <w:rFonts w:ascii="Times New Roman" w:hAnsi="Times New Roman"/>
          <w:i/>
          <w:szCs w:val="21"/>
        </w:rPr>
      </w:pPr>
      <w:r w:rsidRPr="00B217BB">
        <w:rPr>
          <w:rFonts w:ascii="Times New Roman" w:hAnsi="Times New Roman"/>
          <w:i/>
          <w:szCs w:val="21"/>
        </w:rPr>
        <w:t>2-c. Climate service on the Data integration and Analysis System (DIAS) in Japan</w:t>
      </w:r>
    </w:p>
    <w:p w14:paraId="4B7B5B6D" w14:textId="7FCFA67A" w:rsidR="00E53608" w:rsidRPr="00B217BB" w:rsidRDefault="00E53608" w:rsidP="00E53608">
      <w:pPr>
        <w:rPr>
          <w:rFonts w:ascii="Times New Roman" w:hAnsi="Times New Roman"/>
          <w:szCs w:val="21"/>
        </w:rPr>
      </w:pPr>
      <w:r w:rsidRPr="00B217BB">
        <w:rPr>
          <w:rFonts w:ascii="Times New Roman" w:hAnsi="Times New Roman"/>
          <w:szCs w:val="21"/>
        </w:rPr>
        <w:t>Through the Data integration and analysis system (DIAS), we have archived earth observation and climate projection data to provide servi</w:t>
      </w:r>
      <w:r w:rsidR="009F19AE" w:rsidRPr="00B217BB">
        <w:rPr>
          <w:rFonts w:ascii="Times New Roman" w:hAnsi="Times New Roman"/>
          <w:szCs w:val="21"/>
        </w:rPr>
        <w:t>ce and operate applications. These</w:t>
      </w:r>
      <w:r w:rsidRPr="00B217BB">
        <w:rPr>
          <w:rFonts w:ascii="Times New Roman" w:hAnsi="Times New Roman"/>
          <w:szCs w:val="21"/>
        </w:rPr>
        <w:t xml:space="preserve"> data will help solve various social problems, including climate change adaptation and mitigation. The climate projection data in DIAS cover various scales from global to local area and </w:t>
      </w:r>
      <w:r w:rsidR="009F19AE" w:rsidRPr="00B217BB">
        <w:rPr>
          <w:rFonts w:ascii="Times New Roman" w:hAnsi="Times New Roman"/>
          <w:szCs w:val="21"/>
        </w:rPr>
        <w:t>are</w:t>
      </w:r>
      <w:r w:rsidRPr="00B217BB">
        <w:rPr>
          <w:rFonts w:ascii="Times New Roman" w:hAnsi="Times New Roman"/>
          <w:szCs w:val="21"/>
        </w:rPr>
        <w:t xml:space="preserve"> open to the public to evaluate the impact of climate change on broader sectors, such as agriculture, disaster reduction and health. In the DIAS project, we are also working on the research and development of end-to-end solutions as advanced </w:t>
      </w:r>
      <w:r w:rsidR="007F61E3">
        <w:rPr>
          <w:rFonts w:ascii="Times New Roman" w:hAnsi="Times New Roman"/>
          <w:szCs w:val="21"/>
        </w:rPr>
        <w:t>usage</w:t>
      </w:r>
      <w:r w:rsidRPr="00B217BB">
        <w:rPr>
          <w:rFonts w:ascii="Times New Roman" w:hAnsi="Times New Roman"/>
          <w:szCs w:val="21"/>
        </w:rPr>
        <w:t xml:space="preserve"> cases in disaster prevention problems.</w:t>
      </w:r>
    </w:p>
    <w:p w14:paraId="1371C8F6" w14:textId="77777777" w:rsidR="006F41ED" w:rsidRPr="00B217BB" w:rsidRDefault="006F41ED" w:rsidP="00A1641F">
      <w:pPr>
        <w:rPr>
          <w:rFonts w:ascii="Times New Roman" w:hAnsi="Times New Roman"/>
          <w:szCs w:val="21"/>
        </w:rPr>
      </w:pPr>
    </w:p>
    <w:p w14:paraId="5551E3AC" w14:textId="5CEF0D17" w:rsidR="00D762FD" w:rsidRPr="00B217BB" w:rsidRDefault="00D762FD" w:rsidP="00D762FD">
      <w:pPr>
        <w:spacing w:afterLines="50" w:after="180"/>
        <w:rPr>
          <w:rFonts w:ascii="Times New Roman" w:hAnsi="Times New Roman"/>
          <w:b/>
          <w:szCs w:val="21"/>
        </w:rPr>
      </w:pPr>
      <w:r w:rsidRPr="00B217BB">
        <w:rPr>
          <w:rFonts w:ascii="Times New Roman" w:hAnsi="Times New Roman"/>
          <w:b/>
          <w:szCs w:val="21"/>
        </w:rPr>
        <w:t>3. Ocean and cryosphere in the climate system: impacts, effects, and observation</w:t>
      </w:r>
    </w:p>
    <w:p w14:paraId="058EF50B" w14:textId="206568D3" w:rsidR="0031789A" w:rsidRPr="00B217BB" w:rsidRDefault="0031789A" w:rsidP="00D762FD">
      <w:pPr>
        <w:spacing w:afterLines="50" w:after="180"/>
        <w:rPr>
          <w:rFonts w:ascii="Times New Roman" w:hAnsi="Times New Roman"/>
          <w:i/>
          <w:szCs w:val="21"/>
        </w:rPr>
      </w:pPr>
      <w:r w:rsidRPr="00B217BB">
        <w:rPr>
          <w:rFonts w:ascii="Times New Roman" w:hAnsi="Times New Roman"/>
          <w:i/>
          <w:szCs w:val="21"/>
        </w:rPr>
        <w:t xml:space="preserve">3-a. </w:t>
      </w:r>
      <w:proofErr w:type="gramStart"/>
      <w:r w:rsidRPr="00B217BB">
        <w:rPr>
          <w:rFonts w:ascii="Times New Roman" w:hAnsi="Times New Roman"/>
          <w:i/>
          <w:szCs w:val="21"/>
        </w:rPr>
        <w:t>Integrated</w:t>
      </w:r>
      <w:proofErr w:type="gramEnd"/>
      <w:r w:rsidRPr="00B217BB">
        <w:rPr>
          <w:rFonts w:ascii="Times New Roman" w:hAnsi="Times New Roman"/>
          <w:i/>
          <w:szCs w:val="21"/>
        </w:rPr>
        <w:t xml:space="preserve"> ocean-observation research by JAMSTEC</w:t>
      </w:r>
    </w:p>
    <w:p w14:paraId="19AE8F87" w14:textId="2AD0B4FC" w:rsidR="004B35A9" w:rsidRPr="00B217BB" w:rsidRDefault="0031789A" w:rsidP="00A1641F">
      <w:pPr>
        <w:rPr>
          <w:rFonts w:ascii="Times New Roman" w:hAnsi="Times New Roman"/>
          <w:szCs w:val="21"/>
        </w:rPr>
      </w:pPr>
      <w:r w:rsidRPr="00B217BB">
        <w:rPr>
          <w:rFonts w:ascii="Times New Roman" w:hAnsi="Times New Roman"/>
          <w:szCs w:val="21"/>
        </w:rPr>
        <w:t xml:space="preserve">The Japan Agency for Marine-Earth Science and Technology (JAMSTEC) is involved in global ocean observation to understand global oceanic changes. High-precision observations using research vessels such as R/V </w:t>
      </w:r>
      <w:proofErr w:type="spellStart"/>
      <w:r w:rsidRPr="00B217BB">
        <w:rPr>
          <w:rFonts w:ascii="Times New Roman" w:hAnsi="Times New Roman"/>
          <w:szCs w:val="21"/>
        </w:rPr>
        <w:t>Mirai</w:t>
      </w:r>
      <w:proofErr w:type="spellEnd"/>
      <w:r w:rsidRPr="00B217BB">
        <w:rPr>
          <w:rFonts w:ascii="Times New Roman" w:hAnsi="Times New Roman"/>
          <w:szCs w:val="21"/>
        </w:rPr>
        <w:t>, deployment of autonomous observation platforms equipped with physical and biogeochemical sensors (Argo, BGC Argo) and moored buoy monitoring are carried out. Further, integrating available observation data allows a global ocean-state estimation. Obtained products are applied not only to oceanic research but also to drift simulations and observation-impact experiments, thereby contributing to the systematic construction of global ocean-observation networks. The actions include obtaining a better understanding of long-term deep-ocean changes in the Pacific Basin and evaluating the impact of BGC Argo data on ocean-state estimation.</w:t>
      </w:r>
    </w:p>
    <w:sectPr w:rsidR="004B35A9" w:rsidRPr="00B217BB" w:rsidSect="000E0866">
      <w:headerReference w:type="first" r:id="rId6"/>
      <w:pgSz w:w="11906" w:h="16838"/>
      <w:pgMar w:top="1701"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7D54F" w14:textId="77777777" w:rsidR="009E538E" w:rsidRDefault="009E538E">
      <w:r>
        <w:separator/>
      </w:r>
    </w:p>
  </w:endnote>
  <w:endnote w:type="continuationSeparator" w:id="0">
    <w:p w14:paraId="3BA07B38" w14:textId="77777777" w:rsidR="009E538E" w:rsidRDefault="009E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7CDEE" w14:textId="77777777" w:rsidR="009E538E" w:rsidRDefault="009E538E">
      <w:r>
        <w:separator/>
      </w:r>
    </w:p>
  </w:footnote>
  <w:footnote w:type="continuationSeparator" w:id="0">
    <w:p w14:paraId="5030DAF2" w14:textId="77777777" w:rsidR="009E538E" w:rsidRDefault="009E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B454" w14:textId="77777777" w:rsidR="000E0866" w:rsidRPr="00986EC1" w:rsidRDefault="000E0866" w:rsidP="000E0866">
    <w:pPr>
      <w:pStyle w:val="a3"/>
      <w:jc w:val="center"/>
      <w:rPr>
        <w:rFonts w:ascii="Times New Roman" w:hAnsi="Times New Roman"/>
        <w:b/>
        <w:sz w:val="24"/>
      </w:rPr>
    </w:pPr>
    <w:r w:rsidRPr="00986EC1">
      <w:rPr>
        <w:rFonts w:ascii="Times New Roman" w:hAnsi="Times New Roman"/>
        <w:b/>
        <w:sz w:val="24"/>
      </w:rPr>
      <w:t>Japan’s submission on possible themes for Earth Information Day in 2021 (SBSTA52-55)</w:t>
    </w:r>
  </w:p>
  <w:p w14:paraId="1CA56854" w14:textId="77777777" w:rsidR="000E0866" w:rsidRPr="000E0866" w:rsidRDefault="000E08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C2"/>
    <w:rsid w:val="00023F1F"/>
    <w:rsid w:val="000A515D"/>
    <w:rsid w:val="000E0866"/>
    <w:rsid w:val="000F359D"/>
    <w:rsid w:val="0011159F"/>
    <w:rsid w:val="00170E02"/>
    <w:rsid w:val="001C7B54"/>
    <w:rsid w:val="001D3D5F"/>
    <w:rsid w:val="002B5AB0"/>
    <w:rsid w:val="0031789A"/>
    <w:rsid w:val="00330B01"/>
    <w:rsid w:val="00367281"/>
    <w:rsid w:val="00424C57"/>
    <w:rsid w:val="004272C2"/>
    <w:rsid w:val="00483EA8"/>
    <w:rsid w:val="004B35A9"/>
    <w:rsid w:val="00531CA8"/>
    <w:rsid w:val="005911EE"/>
    <w:rsid w:val="006F41ED"/>
    <w:rsid w:val="00791653"/>
    <w:rsid w:val="007F61E3"/>
    <w:rsid w:val="00891ADD"/>
    <w:rsid w:val="008C5986"/>
    <w:rsid w:val="00986EC1"/>
    <w:rsid w:val="009E538E"/>
    <w:rsid w:val="009F19AE"/>
    <w:rsid w:val="00A00B39"/>
    <w:rsid w:val="00A1641F"/>
    <w:rsid w:val="00A52FEA"/>
    <w:rsid w:val="00AF03CC"/>
    <w:rsid w:val="00B217BB"/>
    <w:rsid w:val="00B50B3E"/>
    <w:rsid w:val="00B67E11"/>
    <w:rsid w:val="00BD0EC2"/>
    <w:rsid w:val="00C200FB"/>
    <w:rsid w:val="00D762FD"/>
    <w:rsid w:val="00E057CC"/>
    <w:rsid w:val="00E45444"/>
    <w:rsid w:val="00E53608"/>
    <w:rsid w:val="00EC1661"/>
    <w:rsid w:val="00EE7A85"/>
    <w:rsid w:val="00EF5973"/>
    <w:rsid w:val="00F71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404E1A"/>
  <w15:chartTrackingRefBased/>
  <w15:docId w15:val="{268EE5AB-838C-4265-BD0C-ADC616A5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annotation reference"/>
    <w:basedOn w:val="a0"/>
    <w:uiPriority w:val="99"/>
    <w:semiHidden/>
    <w:unhideWhenUsed/>
    <w:rsid w:val="0031789A"/>
    <w:rPr>
      <w:sz w:val="16"/>
      <w:szCs w:val="16"/>
    </w:rPr>
  </w:style>
  <w:style w:type="paragraph" w:styleId="a6">
    <w:name w:val="annotation text"/>
    <w:basedOn w:val="a"/>
    <w:link w:val="a7"/>
    <w:uiPriority w:val="99"/>
    <w:semiHidden/>
    <w:unhideWhenUsed/>
    <w:rsid w:val="0031789A"/>
    <w:rPr>
      <w:rFonts w:asciiTheme="minorHAnsi" w:eastAsiaTheme="minorEastAsia" w:hAnsiTheme="minorHAnsi" w:cstheme="minorBidi"/>
      <w:sz w:val="20"/>
      <w:szCs w:val="20"/>
    </w:rPr>
  </w:style>
  <w:style w:type="character" w:customStyle="1" w:styleId="a7">
    <w:name w:val="コメント文字列 (文字)"/>
    <w:basedOn w:val="a0"/>
    <w:link w:val="a6"/>
    <w:uiPriority w:val="99"/>
    <w:semiHidden/>
    <w:rsid w:val="0031789A"/>
    <w:rPr>
      <w:rFonts w:asciiTheme="minorHAnsi" w:eastAsiaTheme="minorEastAsia" w:hAnsiTheme="minorHAnsi" w:cstheme="minorBidi"/>
      <w:kern w:val="2"/>
    </w:rPr>
  </w:style>
  <w:style w:type="paragraph" w:styleId="a8">
    <w:name w:val="Balloon Text"/>
    <w:basedOn w:val="a"/>
    <w:link w:val="a9"/>
    <w:semiHidden/>
    <w:unhideWhenUsed/>
    <w:rsid w:val="0031789A"/>
    <w:rPr>
      <w:rFonts w:asciiTheme="majorHAnsi" w:eastAsiaTheme="majorEastAsia" w:hAnsiTheme="majorHAnsi" w:cstheme="majorBidi"/>
      <w:sz w:val="18"/>
      <w:szCs w:val="18"/>
    </w:rPr>
  </w:style>
  <w:style w:type="character" w:customStyle="1" w:styleId="a9">
    <w:name w:val="吹き出し (文字)"/>
    <w:basedOn w:val="a0"/>
    <w:link w:val="a8"/>
    <w:semiHidden/>
    <w:rsid w:val="0031789A"/>
    <w:rPr>
      <w:rFonts w:asciiTheme="majorHAnsi" w:eastAsiaTheme="majorEastAsia" w:hAnsiTheme="majorHAnsi" w:cstheme="majorBidi"/>
      <w:kern w:val="2"/>
      <w:sz w:val="18"/>
      <w:szCs w:val="18"/>
    </w:rPr>
  </w:style>
  <w:style w:type="paragraph" w:styleId="aa">
    <w:name w:val="annotation subject"/>
    <w:basedOn w:val="a6"/>
    <w:next w:val="a6"/>
    <w:link w:val="ab"/>
    <w:semiHidden/>
    <w:unhideWhenUsed/>
    <w:rsid w:val="0031789A"/>
    <w:pPr>
      <w:jc w:val="left"/>
    </w:pPr>
    <w:rPr>
      <w:rFonts w:ascii="Century" w:eastAsia="ＭＳ 明朝" w:hAnsi="Century" w:cs="Times New Roman"/>
      <w:b/>
      <w:bCs/>
      <w:sz w:val="21"/>
      <w:szCs w:val="24"/>
    </w:rPr>
  </w:style>
  <w:style w:type="character" w:customStyle="1" w:styleId="ab">
    <w:name w:val="コメント内容 (文字)"/>
    <w:basedOn w:val="a7"/>
    <w:link w:val="aa"/>
    <w:semiHidden/>
    <w:rsid w:val="0031789A"/>
    <w:rPr>
      <w:rFonts w:asciiTheme="minorHAnsi" w:eastAsiaTheme="minorEastAsia" w:hAnsiTheme="minorHAnsi" w:cstheme="minorBidi"/>
      <w:b/>
      <w:bCs/>
      <w:kern w:val="2"/>
      <w:sz w:val="21"/>
      <w:szCs w:val="24"/>
    </w:rPr>
  </w:style>
  <w:style w:type="paragraph" w:styleId="Web">
    <w:name w:val="Normal (Web)"/>
    <w:basedOn w:val="a"/>
    <w:uiPriority w:val="99"/>
    <w:unhideWhenUsed/>
    <w:rsid w:val="006F41ED"/>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920f5ab-9618-4f6e-a652-41e6f8b811ff">2020</Year>
    <UNF3CSPEntity xmlns="cd1c2313-39f8-4f5d-8e14-5f0ea1c36a8a">Japan</UNF3CSPEntity>
    <UNF3CSPInvitationToSubmit xmlns="cd1c2313-39f8-4f5d-8e14-5f0ea1c36a8a">1314</UNF3CSPInvitationToSubmit>
    <UNF3CSPSubmissionDate xmlns="6920f5ab-9618-4f6e-a652-41e6f8b811ff">2021-09-30T16:22:00+00:00</UNF3CSPSubmissionDate>
    <UNF3CSPEntityType xmlns="6920f5ab-9618-4f6e-a652-41e6f8b811ff">Party</UNF3CSPEntityType>
    <Issue xmlns="6920f5ab-9618-4f6e-a652-41e6f8b811ff">Research and Systematic observation</Issue>
    <UNF3CSPDescription xmlns="cd1c2313-39f8-4f5d-8e14-5f0ea1c36a8a" xsi:nil="true"/>
    <Date_x0020_Of_x0020_Call xmlns="6920f5ab-9618-4f6e-a652-41e6f8b811ff">2021-09-29T22:00:00+00:00</Date_x0020_Of_x0020_Call>
    <UNF3CSPLanguage xmlns="cd1c2313-39f8-4f5d-8e14-5f0ea1c36a8a">English</UNF3CSPLanguage>
    <Mandate xmlns="6920f5ab-9618-4f6e-a652-41e6f8b811ff">n.a.</Mandate>
    <Session xmlns="6920f5ab-9618-4f6e-a652-41e6f8b811ff">SBSTA 52</Session>
    <SourceItemID xmlns="6920f5ab-9618-4f6e-a652-41e6f8b811ff" xsi:nil="true"/>
    <Theme xmlns="6920f5ab-9618-4f6e-a652-41e6f8b811ff" xsi:nil="true"/>
    <UNF3CSPBody xmlns="6920f5ab-9618-4f6e-a652-41e6f8b811ff">SBSTA</UNF3CSPBody>
    <UNF3CSPThematicAreas xmlns="6920f5ab-9618-4f6e-a652-41e6f8b811ff"/>
  </documentManagement>
</p:properties>
</file>

<file path=customXml/itemProps1.xml><?xml version="1.0" encoding="utf-8"?>
<ds:datastoreItem xmlns:ds="http://schemas.openxmlformats.org/officeDocument/2006/customXml" ds:itemID="{C8B7EF83-F50C-477B-B3A0-F7F73DDA67C5}"/>
</file>

<file path=customXml/itemProps2.xml><?xml version="1.0" encoding="utf-8"?>
<ds:datastoreItem xmlns:ds="http://schemas.openxmlformats.org/officeDocument/2006/customXml" ds:itemID="{9AC61E60-00AF-44A7-94EC-DAA3BD95893B}"/>
</file>

<file path=customXml/itemProps3.xml><?xml version="1.0" encoding="utf-8"?>
<ds:datastoreItem xmlns:ds="http://schemas.openxmlformats.org/officeDocument/2006/customXml" ds:itemID="{BB3F1C2B-269C-43F5-913A-C9884F868B7F}"/>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7273</Characters>
  <Application>Microsoft Office Word</Application>
  <DocSecurity>4</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2021-09-30T06:01:00Z</dcterms:created>
  <dcterms:modified xsi:type="dcterms:W3CDTF">2021-09-30T06:01:00Z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479600</vt:r8>
  </property>
  <property fmtid="{D5CDD505-2E9C-101B-9397-08002B2CF9AE}" pid="4" name="xd_ProgID">
    <vt:lpwstr/>
  </property>
  <property fmtid="{D5CDD505-2E9C-101B-9397-08002B2CF9AE}" pid="5" name="_CopySource">
    <vt:lpwstr>https://process.unfccc.int/sites/SubmissionsStaging/Documents/202109301622---EID 2021 submission-Japan-final.docx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