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102" w:rsidRPr="00FE4102" w:rsidRDefault="00FE4102" w:rsidP="00FE4102">
      <w:pPr>
        <w:widowControl/>
        <w:suppressAutoHyphens w:val="0"/>
        <w:rPr>
          <w:rFonts w:ascii="Arial" w:eastAsia="Times New Roman" w:hAnsi="Arial" w:cs="Arial"/>
          <w:color w:val="003B43"/>
          <w:kern w:val="0"/>
          <w:sz w:val="22"/>
          <w:szCs w:val="22"/>
          <w:lang w:val="en-GB" w:eastAsia="en-GB" w:bidi="ar-SA"/>
        </w:rPr>
      </w:pPr>
      <w:r w:rsidRPr="00FE4102">
        <w:rPr>
          <w:rFonts w:ascii="Arial" w:eastAsia="Times New Roman" w:hAnsi="Arial" w:cs="Arial"/>
          <w:color w:val="003B43"/>
          <w:kern w:val="0"/>
          <w:sz w:val="22"/>
          <w:szCs w:val="22"/>
          <w:lang w:val="en-GB" w:eastAsia="en-GB" w:bidi="ar-SA"/>
        </w:rPr>
        <w:fldChar w:fldCharType="begin"/>
      </w:r>
      <w:r w:rsidRPr="00FE4102">
        <w:rPr>
          <w:rFonts w:ascii="Arial" w:eastAsia="Times New Roman" w:hAnsi="Arial" w:cs="Arial"/>
          <w:color w:val="003B43"/>
          <w:kern w:val="0"/>
          <w:sz w:val="22"/>
          <w:szCs w:val="22"/>
          <w:lang w:val="en-GB" w:eastAsia="en-GB" w:bidi="ar-SA"/>
        </w:rPr>
        <w:instrText xml:space="preserve"> HYPERLINK "http://www.fao.org/home/en/" </w:instrText>
      </w:r>
      <w:r w:rsidRPr="00FE4102">
        <w:rPr>
          <w:rFonts w:ascii="Arial" w:eastAsia="Times New Roman" w:hAnsi="Arial" w:cs="Arial"/>
          <w:color w:val="003B43"/>
          <w:kern w:val="0"/>
          <w:sz w:val="22"/>
          <w:szCs w:val="22"/>
          <w:lang w:val="en-GB" w:eastAsia="en-GB" w:bidi="ar-SA"/>
        </w:rPr>
        <w:fldChar w:fldCharType="separate"/>
      </w:r>
      <w:r w:rsidRPr="00FE4102">
        <w:rPr>
          <w:rFonts w:ascii="Arial" w:eastAsia="Times New Roman" w:hAnsi="Arial" w:cs="Arial"/>
          <w:color w:val="5191C8"/>
          <w:kern w:val="0"/>
          <w:sz w:val="22"/>
          <w:szCs w:val="22"/>
          <w:u w:val="single"/>
          <w:lang w:val="en-GB" w:eastAsia="en-GB" w:bidi="ar-SA"/>
        </w:rPr>
        <w:t>Home</w:t>
      </w:r>
      <w:r w:rsidRPr="00FE4102">
        <w:rPr>
          <w:rFonts w:ascii="Arial" w:eastAsia="Times New Roman" w:hAnsi="Arial" w:cs="Arial"/>
          <w:color w:val="003B43"/>
          <w:kern w:val="0"/>
          <w:sz w:val="22"/>
          <w:szCs w:val="22"/>
          <w:lang w:val="en-GB" w:eastAsia="en-GB" w:bidi="ar-SA"/>
        </w:rPr>
        <w:fldChar w:fldCharType="end"/>
      </w:r>
      <w:r w:rsidRPr="00FE4102">
        <w:rPr>
          <w:rFonts w:ascii="Arial" w:eastAsia="Times New Roman" w:hAnsi="Arial" w:cs="Arial"/>
          <w:color w:val="003B43"/>
          <w:kern w:val="0"/>
          <w:sz w:val="22"/>
          <w:szCs w:val="22"/>
          <w:lang w:val="en-GB" w:eastAsia="en-GB" w:bidi="ar-SA"/>
        </w:rPr>
        <w:t> &gt; </w:t>
      </w:r>
      <w:hyperlink r:id="rId6" w:history="1">
        <w:r w:rsidRPr="00FE4102">
          <w:rPr>
            <w:rFonts w:ascii="Arial" w:eastAsia="Times New Roman" w:hAnsi="Arial" w:cs="Arial"/>
            <w:color w:val="5191C8"/>
            <w:kern w:val="0"/>
            <w:sz w:val="22"/>
            <w:szCs w:val="22"/>
            <w:u w:val="single"/>
            <w:lang w:val="en-GB" w:eastAsia="en-GB" w:bidi="ar-SA"/>
          </w:rPr>
          <w:t>Media</w:t>
        </w:r>
      </w:hyperlink>
      <w:r w:rsidRPr="00FE4102">
        <w:rPr>
          <w:rFonts w:ascii="Arial" w:eastAsia="Times New Roman" w:hAnsi="Arial" w:cs="Arial"/>
          <w:color w:val="003B43"/>
          <w:kern w:val="0"/>
          <w:sz w:val="22"/>
          <w:szCs w:val="22"/>
          <w:lang w:val="en-GB" w:eastAsia="en-GB" w:bidi="ar-SA"/>
        </w:rPr>
        <w:t> &gt; News Article</w:t>
      </w:r>
    </w:p>
    <w:p w:rsidR="00FE4102" w:rsidRPr="00FE4102" w:rsidRDefault="00FE4102" w:rsidP="00FE4102">
      <w:pPr>
        <w:widowControl/>
        <w:suppressAutoHyphens w:val="0"/>
        <w:spacing w:before="161" w:after="225" w:line="288" w:lineRule="atLeast"/>
        <w:textAlignment w:val="top"/>
        <w:outlineLvl w:val="0"/>
        <w:rPr>
          <w:rFonts w:ascii="Times New Roman" w:eastAsia="Times New Roman" w:hAnsi="Times New Roman" w:cs="Times New Roman"/>
          <w:kern w:val="36"/>
          <w:sz w:val="45"/>
          <w:szCs w:val="45"/>
          <w:lang w:val="en-GB" w:eastAsia="en-GB" w:bidi="ar-SA"/>
        </w:rPr>
      </w:pPr>
      <w:bookmarkStart w:id="0" w:name="_GoBack"/>
      <w:r w:rsidRPr="00FE4102">
        <w:rPr>
          <w:rFonts w:ascii="Times New Roman" w:eastAsia="Times New Roman" w:hAnsi="Times New Roman" w:cs="Times New Roman"/>
          <w:kern w:val="36"/>
          <w:sz w:val="45"/>
          <w:szCs w:val="45"/>
          <w:lang w:val="en-GB" w:eastAsia="en-GB" w:bidi="ar-SA"/>
        </w:rPr>
        <w:t>Agriculture's greenhouse gas emissions on the rise</w:t>
      </w:r>
    </w:p>
    <w:bookmarkEnd w:id="0"/>
    <w:p w:rsidR="00FE4102" w:rsidRPr="00FE4102" w:rsidRDefault="00FE4102" w:rsidP="00FE4102">
      <w:pPr>
        <w:widowControl/>
        <w:suppressAutoHyphens w:val="0"/>
        <w:spacing w:before="319" w:after="150"/>
        <w:textAlignment w:val="top"/>
        <w:outlineLvl w:val="3"/>
        <w:rPr>
          <w:rFonts w:ascii="Times New Roman" w:eastAsia="Times New Roman" w:hAnsi="Times New Roman" w:cs="Times New Roman"/>
          <w:kern w:val="0"/>
          <w:sz w:val="29"/>
          <w:szCs w:val="29"/>
          <w:lang w:val="en-GB" w:eastAsia="en-GB" w:bidi="ar-SA"/>
        </w:rPr>
      </w:pPr>
      <w:r w:rsidRPr="00FE4102">
        <w:rPr>
          <w:rFonts w:ascii="Times New Roman" w:eastAsia="Times New Roman" w:hAnsi="Times New Roman" w:cs="Times New Roman"/>
          <w:kern w:val="0"/>
          <w:sz w:val="29"/>
          <w:szCs w:val="29"/>
          <w:lang w:val="en-GB" w:eastAsia="en-GB" w:bidi="ar-SA"/>
        </w:rPr>
        <w:t>Detailed assessments of both emissions data and mitigation options needed to design adequate responses</w:t>
      </w:r>
    </w:p>
    <w:p w:rsidR="00FE4102" w:rsidRPr="00FE4102" w:rsidRDefault="00FE4102" w:rsidP="00FE4102">
      <w:pPr>
        <w:widowControl/>
        <w:shd w:val="clear" w:color="auto" w:fill="F4F4F4"/>
        <w:suppressAutoHyphens w:val="0"/>
        <w:textAlignment w:val="top"/>
        <w:rPr>
          <w:rFonts w:ascii="Times New Roman" w:eastAsia="Times New Roman" w:hAnsi="Times New Roman" w:cs="Times New Roman"/>
          <w:kern w:val="0"/>
          <w:sz w:val="22"/>
          <w:szCs w:val="22"/>
          <w:lang w:val="en-GB" w:eastAsia="en-GB" w:bidi="ar-SA"/>
        </w:rPr>
      </w:pPr>
      <w:r w:rsidRPr="00FE4102">
        <w:rPr>
          <w:rFonts w:ascii="Times New Roman" w:eastAsia="Times New Roman" w:hAnsi="Times New Roman" w:cs="Times New Roman"/>
          <w:noProof/>
          <w:kern w:val="0"/>
          <w:sz w:val="22"/>
          <w:szCs w:val="22"/>
          <w:lang w:val="en-US" w:eastAsia="en-US" w:bidi="ar-SA"/>
        </w:rPr>
        <w:drawing>
          <wp:inline distT="0" distB="0" distL="0" distR="0" wp14:anchorId="0F353C6F" wp14:editId="085C1AFC">
            <wp:extent cx="2859405" cy="1903730"/>
            <wp:effectExtent l="0" t="0" r="0" b="1270"/>
            <wp:docPr id="1" name="Picture 1" descr="Photo: ©FAO/Daniel Hayd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FAO/Daniel Haydu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9405" cy="1903730"/>
                    </a:xfrm>
                    <a:prstGeom prst="rect">
                      <a:avLst/>
                    </a:prstGeom>
                    <a:noFill/>
                    <a:ln>
                      <a:noFill/>
                    </a:ln>
                  </pic:spPr>
                </pic:pic>
              </a:graphicData>
            </a:graphic>
          </wp:inline>
        </w:drawing>
      </w:r>
    </w:p>
    <w:p w:rsidR="00FE4102" w:rsidRPr="00FE4102" w:rsidRDefault="00FE4102" w:rsidP="00FE4102">
      <w:pPr>
        <w:widowControl/>
        <w:shd w:val="clear" w:color="auto" w:fill="F4F4F4"/>
        <w:suppressAutoHyphens w:val="0"/>
        <w:textAlignment w:val="top"/>
        <w:rPr>
          <w:rFonts w:ascii="Times New Roman" w:eastAsia="Times New Roman" w:hAnsi="Times New Roman" w:cs="Times New Roman"/>
          <w:kern w:val="0"/>
          <w:sz w:val="22"/>
          <w:szCs w:val="22"/>
          <w:lang w:val="en-GB" w:eastAsia="en-GB" w:bidi="ar-SA"/>
        </w:rPr>
      </w:pPr>
      <w:r w:rsidRPr="00FE4102">
        <w:rPr>
          <w:rFonts w:ascii="Times New Roman" w:eastAsia="Times New Roman" w:hAnsi="Times New Roman" w:cs="Times New Roman"/>
          <w:kern w:val="0"/>
          <w:sz w:val="22"/>
          <w:szCs w:val="22"/>
          <w:lang w:val="en-GB" w:eastAsia="en-GB" w:bidi="ar-SA"/>
        </w:rPr>
        <w:t>Agriculture, forestry and other land use activities emit more than 10 billion tonnes of greenhouse gases.</w:t>
      </w:r>
    </w:p>
    <w:p w:rsidR="00FE4102" w:rsidRPr="00FE4102" w:rsidRDefault="00FE4102" w:rsidP="00FE4102">
      <w:pPr>
        <w:widowControl/>
        <w:suppressAutoHyphens w:val="0"/>
        <w:spacing w:after="240"/>
        <w:textAlignment w:val="top"/>
        <w:rPr>
          <w:rFonts w:ascii="Times New Roman" w:eastAsia="Times New Roman" w:hAnsi="Times New Roman" w:cs="Times New Roman"/>
          <w:kern w:val="0"/>
          <w:lang w:val="en-GB" w:eastAsia="en-GB" w:bidi="ar-SA"/>
        </w:rPr>
      </w:pPr>
      <w:r w:rsidRPr="00FE4102">
        <w:rPr>
          <w:rFonts w:ascii="Times New Roman" w:eastAsia="Times New Roman" w:hAnsi="Times New Roman" w:cs="Times New Roman"/>
          <w:b/>
          <w:bCs/>
          <w:kern w:val="0"/>
          <w:lang w:val="en-GB" w:eastAsia="en-GB" w:bidi="ar-SA"/>
        </w:rPr>
        <w:t>11 April 2014, Rome</w:t>
      </w:r>
      <w:r w:rsidRPr="00FE4102">
        <w:rPr>
          <w:rFonts w:ascii="Times New Roman" w:eastAsia="Times New Roman" w:hAnsi="Times New Roman" w:cs="Times New Roman"/>
          <w:kern w:val="0"/>
          <w:lang w:val="en-GB" w:eastAsia="en-GB" w:bidi="ar-SA"/>
        </w:rPr>
        <w:t> - New FAO estimates of greenhouse gas data show that emissions from agriculture, forestry and fisheries have nearly doubled over the past fifty years and could increase an additional 30 percent by 2050, without greater efforts to reduce them.</w:t>
      </w:r>
      <w:r w:rsidRPr="00FE4102">
        <w:rPr>
          <w:rFonts w:ascii="Times New Roman" w:eastAsia="Times New Roman" w:hAnsi="Times New Roman" w:cs="Times New Roman"/>
          <w:kern w:val="0"/>
          <w:lang w:val="en-GB" w:eastAsia="en-GB" w:bidi="ar-SA"/>
        </w:rPr>
        <w:br/>
      </w:r>
      <w:r w:rsidRPr="00FE4102">
        <w:rPr>
          <w:rFonts w:ascii="Times New Roman" w:eastAsia="Times New Roman" w:hAnsi="Times New Roman" w:cs="Times New Roman"/>
          <w:kern w:val="0"/>
          <w:lang w:val="en-GB" w:eastAsia="en-GB" w:bidi="ar-SA"/>
        </w:rPr>
        <w:br/>
        <w:t>This is the first time that FAO has released its own global estimates of greenhouse gas (GHG) emissions from agriculture, forestry and other land use (AFOLU), contributing to the Fifth Assessment Report of the Intergovernmental Panel on Climate Change (IPCC).</w:t>
      </w:r>
      <w:r w:rsidRPr="00FE4102">
        <w:rPr>
          <w:rFonts w:ascii="Times New Roman" w:eastAsia="Times New Roman" w:hAnsi="Times New Roman" w:cs="Times New Roman"/>
          <w:kern w:val="0"/>
          <w:lang w:val="en-GB" w:eastAsia="en-GB" w:bidi="ar-SA"/>
        </w:rPr>
        <w:br/>
      </w:r>
      <w:r w:rsidRPr="00FE4102">
        <w:rPr>
          <w:rFonts w:ascii="Times New Roman" w:eastAsia="Times New Roman" w:hAnsi="Times New Roman" w:cs="Times New Roman"/>
          <w:kern w:val="0"/>
          <w:lang w:val="en-GB" w:eastAsia="en-GB" w:bidi="ar-SA"/>
        </w:rPr>
        <w:br/>
      </w:r>
      <w:r w:rsidR="00C26247">
        <w:fldChar w:fldCharType="begin"/>
      </w:r>
      <w:r w:rsidR="00C26247" w:rsidRPr="00CE62F8">
        <w:rPr>
          <w:lang w:val="en-US"/>
        </w:rPr>
        <w:instrText xml:space="preserve"> HYPERLINK "http://faostat3.fao.org/faostat-gateway/go/to/browse/G1/*/E" \t "_blank" </w:instrText>
      </w:r>
      <w:r w:rsidR="00C26247">
        <w:rPr>
          <w:rFonts w:hint="eastAsia"/>
        </w:rPr>
        <w:fldChar w:fldCharType="separate"/>
      </w:r>
      <w:r w:rsidRPr="00FE4102">
        <w:rPr>
          <w:rFonts w:ascii="Times New Roman" w:eastAsia="Times New Roman" w:hAnsi="Times New Roman" w:cs="Times New Roman"/>
          <w:i/>
          <w:iCs/>
          <w:color w:val="0D6CAC"/>
          <w:kern w:val="0"/>
          <w:lang w:val="en-GB" w:eastAsia="en-GB" w:bidi="ar-SA"/>
        </w:rPr>
        <w:t>Agricultural emissions </w:t>
      </w:r>
      <w:r w:rsidR="00C26247">
        <w:rPr>
          <w:rFonts w:ascii="Times New Roman" w:eastAsia="Times New Roman" w:hAnsi="Times New Roman" w:cs="Times New Roman"/>
          <w:i/>
          <w:iCs/>
          <w:color w:val="0D6CAC"/>
          <w:kern w:val="0"/>
          <w:lang w:val="en-GB" w:eastAsia="en-GB" w:bidi="ar-SA"/>
        </w:rPr>
        <w:fldChar w:fldCharType="end"/>
      </w:r>
      <w:r w:rsidRPr="00FE4102">
        <w:rPr>
          <w:rFonts w:ascii="Times New Roman" w:eastAsia="Times New Roman" w:hAnsi="Times New Roman" w:cs="Times New Roman"/>
          <w:kern w:val="0"/>
          <w:lang w:val="en-GB" w:eastAsia="en-GB" w:bidi="ar-SA"/>
        </w:rPr>
        <w:t>from crop and livestock production grew from 4.7 billion tonnes of carbon dioxide equivalents* (CO</w:t>
      </w:r>
      <w:r w:rsidRPr="00FE4102">
        <w:rPr>
          <w:rFonts w:ascii="Times New Roman" w:eastAsia="Times New Roman" w:hAnsi="Times New Roman" w:cs="Times New Roman"/>
          <w:kern w:val="0"/>
          <w:sz w:val="15"/>
          <w:szCs w:val="15"/>
          <w:vertAlign w:val="subscript"/>
          <w:lang w:val="en-GB" w:eastAsia="en-GB" w:bidi="ar-SA"/>
        </w:rPr>
        <w:t>2</w:t>
      </w:r>
      <w:r w:rsidRPr="00FE4102">
        <w:rPr>
          <w:rFonts w:ascii="Times New Roman" w:eastAsia="Times New Roman" w:hAnsi="Times New Roman" w:cs="Times New Roman"/>
          <w:kern w:val="0"/>
          <w:lang w:val="en-GB" w:eastAsia="en-GB" w:bidi="ar-SA"/>
        </w:rPr>
        <w:t> </w:t>
      </w:r>
      <w:proofErr w:type="spellStart"/>
      <w:r w:rsidRPr="00FE4102">
        <w:rPr>
          <w:rFonts w:ascii="Times New Roman" w:eastAsia="Times New Roman" w:hAnsi="Times New Roman" w:cs="Times New Roman"/>
          <w:kern w:val="0"/>
          <w:lang w:val="en-GB" w:eastAsia="en-GB" w:bidi="ar-SA"/>
        </w:rPr>
        <w:t>eq</w:t>
      </w:r>
      <w:proofErr w:type="spellEnd"/>
      <w:r w:rsidRPr="00FE4102">
        <w:rPr>
          <w:rFonts w:ascii="Times New Roman" w:eastAsia="Times New Roman" w:hAnsi="Times New Roman" w:cs="Times New Roman"/>
          <w:kern w:val="0"/>
          <w:lang w:val="en-GB" w:eastAsia="en-GB" w:bidi="ar-SA"/>
        </w:rPr>
        <w:t>) in 2001 to over 5.3 billion tonnes in 2011, a 14 percent increase.  The increase occurred mainly in developing countries, due to an expansion of total agricultural outputs.</w:t>
      </w:r>
      <w:r w:rsidRPr="00FE4102">
        <w:rPr>
          <w:rFonts w:ascii="Times New Roman" w:eastAsia="Times New Roman" w:hAnsi="Times New Roman" w:cs="Times New Roman"/>
          <w:kern w:val="0"/>
          <w:lang w:val="en-GB" w:eastAsia="en-GB" w:bidi="ar-SA"/>
        </w:rPr>
        <w:br/>
      </w:r>
      <w:r w:rsidRPr="00FE4102">
        <w:rPr>
          <w:rFonts w:ascii="Times New Roman" w:eastAsia="Times New Roman" w:hAnsi="Times New Roman" w:cs="Times New Roman"/>
          <w:kern w:val="0"/>
          <w:lang w:val="en-GB" w:eastAsia="en-GB" w:bidi="ar-SA"/>
        </w:rPr>
        <w:br/>
        <w:t>Meanwhile, net GHG emissions due to</w:t>
      </w:r>
      <w:r w:rsidRPr="00FE4102">
        <w:rPr>
          <w:rFonts w:ascii="Times New Roman" w:eastAsia="Times New Roman" w:hAnsi="Times New Roman" w:cs="Times New Roman"/>
          <w:i/>
          <w:iCs/>
          <w:kern w:val="0"/>
          <w:lang w:val="en-GB" w:eastAsia="en-GB" w:bidi="ar-SA"/>
        </w:rPr>
        <w:t> </w:t>
      </w:r>
      <w:r w:rsidR="00C26247">
        <w:fldChar w:fldCharType="begin"/>
      </w:r>
      <w:r w:rsidR="00C26247" w:rsidRPr="00CE62F8">
        <w:rPr>
          <w:lang w:val="en-US"/>
        </w:rPr>
        <w:instrText xml:space="preserve"> HYPERLINK "http://faostat3.fao.org/faostat-gateway/go/to/browse/G2/*/E" \t "_blank" </w:instrText>
      </w:r>
      <w:r w:rsidR="00C26247">
        <w:rPr>
          <w:rFonts w:hint="eastAsia"/>
        </w:rPr>
        <w:fldChar w:fldCharType="separate"/>
      </w:r>
      <w:r w:rsidRPr="00FE4102">
        <w:rPr>
          <w:rFonts w:ascii="Times New Roman" w:eastAsia="Times New Roman" w:hAnsi="Times New Roman" w:cs="Times New Roman"/>
          <w:i/>
          <w:iCs/>
          <w:color w:val="0D6CAC"/>
          <w:kern w:val="0"/>
          <w:u w:val="single"/>
          <w:lang w:val="en-GB" w:eastAsia="en-GB" w:bidi="ar-SA"/>
        </w:rPr>
        <w:t>land use</w:t>
      </w:r>
      <w:r w:rsidRPr="00FE4102">
        <w:rPr>
          <w:rFonts w:ascii="Times New Roman" w:eastAsia="Times New Roman" w:hAnsi="Times New Roman" w:cs="Times New Roman"/>
          <w:i/>
          <w:iCs/>
          <w:color w:val="0D6CAC"/>
          <w:kern w:val="0"/>
          <w:lang w:val="en-GB" w:eastAsia="en-GB" w:bidi="ar-SA"/>
        </w:rPr>
        <w:t> </w:t>
      </w:r>
      <w:r w:rsidR="00C26247">
        <w:rPr>
          <w:rFonts w:ascii="Times New Roman" w:eastAsia="Times New Roman" w:hAnsi="Times New Roman" w:cs="Times New Roman"/>
          <w:i/>
          <w:iCs/>
          <w:color w:val="0D6CAC"/>
          <w:kern w:val="0"/>
          <w:lang w:val="en-GB" w:eastAsia="en-GB" w:bidi="ar-SA"/>
        </w:rPr>
        <w:fldChar w:fldCharType="end"/>
      </w:r>
      <w:r w:rsidRPr="00FE4102">
        <w:rPr>
          <w:rFonts w:ascii="Times New Roman" w:eastAsia="Times New Roman" w:hAnsi="Times New Roman" w:cs="Times New Roman"/>
          <w:i/>
          <w:iCs/>
          <w:kern w:val="0"/>
          <w:lang w:val="en-GB" w:eastAsia="en-GB" w:bidi="ar-SA"/>
        </w:rPr>
        <w:t>change and deforestation </w:t>
      </w:r>
      <w:r w:rsidRPr="00FE4102">
        <w:rPr>
          <w:rFonts w:ascii="Times New Roman" w:eastAsia="Times New Roman" w:hAnsi="Times New Roman" w:cs="Times New Roman"/>
          <w:kern w:val="0"/>
          <w:lang w:val="en-GB" w:eastAsia="en-GB" w:bidi="ar-SA"/>
        </w:rPr>
        <w:t xml:space="preserve">registered a nearly 10 percent decrease over the 2001-2010 </w:t>
      </w:r>
      <w:proofErr w:type="gramStart"/>
      <w:r w:rsidRPr="00FE4102">
        <w:rPr>
          <w:rFonts w:ascii="Times New Roman" w:eastAsia="Times New Roman" w:hAnsi="Times New Roman" w:cs="Times New Roman"/>
          <w:kern w:val="0"/>
          <w:lang w:val="en-GB" w:eastAsia="en-GB" w:bidi="ar-SA"/>
        </w:rPr>
        <w:t>period</w:t>
      </w:r>
      <w:proofErr w:type="gramEnd"/>
      <w:r w:rsidRPr="00FE4102">
        <w:rPr>
          <w:rFonts w:ascii="Times New Roman" w:eastAsia="Times New Roman" w:hAnsi="Times New Roman" w:cs="Times New Roman"/>
          <w:kern w:val="0"/>
          <w:lang w:val="en-GB" w:eastAsia="en-GB" w:bidi="ar-SA"/>
        </w:rPr>
        <w:t>, averaging some 3 billion tonnes CO</w:t>
      </w:r>
      <w:r w:rsidRPr="00FE4102">
        <w:rPr>
          <w:rFonts w:ascii="Times New Roman" w:eastAsia="Times New Roman" w:hAnsi="Times New Roman" w:cs="Times New Roman"/>
          <w:kern w:val="0"/>
          <w:sz w:val="15"/>
          <w:szCs w:val="15"/>
          <w:vertAlign w:val="subscript"/>
          <w:lang w:val="en-GB" w:eastAsia="en-GB" w:bidi="ar-SA"/>
        </w:rPr>
        <w:t>2</w:t>
      </w:r>
      <w:r w:rsidRPr="00FE4102">
        <w:rPr>
          <w:rFonts w:ascii="Times New Roman" w:eastAsia="Times New Roman" w:hAnsi="Times New Roman" w:cs="Times New Roman"/>
          <w:kern w:val="0"/>
          <w:lang w:val="en-GB" w:eastAsia="en-GB" w:bidi="ar-SA"/>
        </w:rPr>
        <w:t> </w:t>
      </w:r>
      <w:proofErr w:type="spellStart"/>
      <w:r w:rsidRPr="00FE4102">
        <w:rPr>
          <w:rFonts w:ascii="Times New Roman" w:eastAsia="Times New Roman" w:hAnsi="Times New Roman" w:cs="Times New Roman"/>
          <w:kern w:val="0"/>
          <w:lang w:val="en-GB" w:eastAsia="en-GB" w:bidi="ar-SA"/>
        </w:rPr>
        <w:t>eq</w:t>
      </w:r>
      <w:proofErr w:type="spellEnd"/>
      <w:r w:rsidRPr="00FE4102">
        <w:rPr>
          <w:rFonts w:ascii="Times New Roman" w:eastAsia="Times New Roman" w:hAnsi="Times New Roman" w:cs="Times New Roman"/>
          <w:kern w:val="0"/>
          <w:lang w:val="en-GB" w:eastAsia="en-GB" w:bidi="ar-SA"/>
        </w:rPr>
        <w:t>/</w:t>
      </w:r>
      <w:proofErr w:type="spellStart"/>
      <w:r w:rsidRPr="00FE4102">
        <w:rPr>
          <w:rFonts w:ascii="Times New Roman" w:eastAsia="Times New Roman" w:hAnsi="Times New Roman" w:cs="Times New Roman"/>
          <w:kern w:val="0"/>
          <w:lang w:val="en-GB" w:eastAsia="en-GB" w:bidi="ar-SA"/>
        </w:rPr>
        <w:t>yr</w:t>
      </w:r>
      <w:proofErr w:type="spellEnd"/>
      <w:r w:rsidRPr="00FE4102">
        <w:rPr>
          <w:rFonts w:ascii="Times New Roman" w:eastAsia="Times New Roman" w:hAnsi="Times New Roman" w:cs="Times New Roman"/>
          <w:kern w:val="0"/>
          <w:lang w:val="en-GB" w:eastAsia="en-GB" w:bidi="ar-SA"/>
        </w:rPr>
        <w:t xml:space="preserve"> over the decade. This was the result of reduced levels of deforestation and increases in the amount of atmospheric carbon being sequestered in many countries. </w:t>
      </w:r>
      <w:r w:rsidRPr="00FE4102">
        <w:rPr>
          <w:rFonts w:ascii="Times New Roman" w:eastAsia="Times New Roman" w:hAnsi="Times New Roman" w:cs="Times New Roman"/>
          <w:kern w:val="0"/>
          <w:lang w:val="en-GB" w:eastAsia="en-GB" w:bidi="ar-SA"/>
        </w:rPr>
        <w:br/>
      </w:r>
      <w:r w:rsidRPr="00FE4102">
        <w:rPr>
          <w:rFonts w:ascii="Times New Roman" w:eastAsia="Times New Roman" w:hAnsi="Times New Roman" w:cs="Times New Roman"/>
          <w:kern w:val="0"/>
          <w:lang w:val="en-GB" w:eastAsia="en-GB" w:bidi="ar-SA"/>
        </w:rPr>
        <w:br/>
        <w:t>Averaged over the 2001-2010 period, agriculture, forestry and other land uses (AFOLU) emissions break down as follows:</w:t>
      </w:r>
    </w:p>
    <w:p w:rsidR="00FE4102" w:rsidRPr="00FE4102" w:rsidRDefault="00FE4102" w:rsidP="00FE4102">
      <w:pPr>
        <w:widowControl/>
        <w:numPr>
          <w:ilvl w:val="0"/>
          <w:numId w:val="1"/>
        </w:numPr>
        <w:suppressAutoHyphens w:val="0"/>
        <w:spacing w:before="100" w:beforeAutospacing="1" w:after="90"/>
        <w:ind w:left="0"/>
        <w:textAlignment w:val="top"/>
        <w:rPr>
          <w:rFonts w:ascii="Times New Roman" w:eastAsia="Times New Roman" w:hAnsi="Times New Roman" w:cs="Times New Roman"/>
          <w:kern w:val="0"/>
          <w:lang w:val="en-GB" w:eastAsia="en-GB" w:bidi="ar-SA"/>
        </w:rPr>
      </w:pPr>
      <w:r w:rsidRPr="00FE4102">
        <w:rPr>
          <w:rFonts w:ascii="Times New Roman" w:eastAsia="Times New Roman" w:hAnsi="Times New Roman" w:cs="Times New Roman"/>
          <w:kern w:val="0"/>
          <w:lang w:val="en-GB" w:eastAsia="en-GB" w:bidi="ar-SA"/>
        </w:rPr>
        <w:t>5 billion tonnes CO</w:t>
      </w:r>
      <w:r w:rsidRPr="00FE4102">
        <w:rPr>
          <w:rFonts w:ascii="Times New Roman" w:eastAsia="Times New Roman" w:hAnsi="Times New Roman" w:cs="Times New Roman"/>
          <w:kern w:val="0"/>
          <w:sz w:val="15"/>
          <w:szCs w:val="15"/>
          <w:vertAlign w:val="subscript"/>
          <w:lang w:val="en-GB" w:eastAsia="en-GB" w:bidi="ar-SA"/>
        </w:rPr>
        <w:t>2</w:t>
      </w:r>
      <w:r w:rsidRPr="00FE4102">
        <w:rPr>
          <w:rFonts w:ascii="Times New Roman" w:eastAsia="Times New Roman" w:hAnsi="Times New Roman" w:cs="Times New Roman"/>
          <w:kern w:val="0"/>
          <w:lang w:val="en-GB" w:eastAsia="en-GB" w:bidi="ar-SA"/>
        </w:rPr>
        <w:t> </w:t>
      </w:r>
      <w:proofErr w:type="spellStart"/>
      <w:r w:rsidRPr="00FE4102">
        <w:rPr>
          <w:rFonts w:ascii="Times New Roman" w:eastAsia="Times New Roman" w:hAnsi="Times New Roman" w:cs="Times New Roman"/>
          <w:kern w:val="0"/>
          <w:lang w:val="en-GB" w:eastAsia="en-GB" w:bidi="ar-SA"/>
        </w:rPr>
        <w:t>eq</w:t>
      </w:r>
      <w:proofErr w:type="spellEnd"/>
      <w:r w:rsidRPr="00FE4102">
        <w:rPr>
          <w:rFonts w:ascii="Times New Roman" w:eastAsia="Times New Roman" w:hAnsi="Times New Roman" w:cs="Times New Roman"/>
          <w:kern w:val="0"/>
          <w:lang w:val="en-GB" w:eastAsia="en-GB" w:bidi="ar-SA"/>
        </w:rPr>
        <w:t>/</w:t>
      </w:r>
      <w:proofErr w:type="spellStart"/>
      <w:r w:rsidRPr="00FE4102">
        <w:rPr>
          <w:rFonts w:ascii="Times New Roman" w:eastAsia="Times New Roman" w:hAnsi="Times New Roman" w:cs="Times New Roman"/>
          <w:kern w:val="0"/>
          <w:lang w:val="en-GB" w:eastAsia="en-GB" w:bidi="ar-SA"/>
        </w:rPr>
        <w:t>yr</w:t>
      </w:r>
      <w:proofErr w:type="spellEnd"/>
      <w:r w:rsidRPr="00FE4102">
        <w:rPr>
          <w:rFonts w:ascii="Times New Roman" w:eastAsia="Times New Roman" w:hAnsi="Times New Roman" w:cs="Times New Roman"/>
          <w:kern w:val="0"/>
          <w:lang w:val="en-GB" w:eastAsia="en-GB" w:bidi="ar-SA"/>
        </w:rPr>
        <w:t xml:space="preserve"> from crop and livestock production</w:t>
      </w:r>
    </w:p>
    <w:p w:rsidR="00FE4102" w:rsidRPr="00FE4102" w:rsidRDefault="00FE4102" w:rsidP="00FE4102">
      <w:pPr>
        <w:widowControl/>
        <w:numPr>
          <w:ilvl w:val="0"/>
          <w:numId w:val="1"/>
        </w:numPr>
        <w:suppressAutoHyphens w:val="0"/>
        <w:spacing w:before="100" w:beforeAutospacing="1" w:after="90"/>
        <w:ind w:left="0"/>
        <w:textAlignment w:val="top"/>
        <w:rPr>
          <w:rFonts w:ascii="Times New Roman" w:eastAsia="Times New Roman" w:hAnsi="Times New Roman" w:cs="Times New Roman"/>
          <w:kern w:val="0"/>
          <w:lang w:val="en-GB" w:eastAsia="en-GB" w:bidi="ar-SA"/>
        </w:rPr>
      </w:pPr>
      <w:r w:rsidRPr="00FE4102">
        <w:rPr>
          <w:rFonts w:ascii="Times New Roman" w:eastAsia="Times New Roman" w:hAnsi="Times New Roman" w:cs="Times New Roman"/>
          <w:kern w:val="0"/>
          <w:lang w:val="en-GB" w:eastAsia="en-GB" w:bidi="ar-SA"/>
        </w:rPr>
        <w:t>4 billion tonnes CO</w:t>
      </w:r>
      <w:r w:rsidRPr="00FE4102">
        <w:rPr>
          <w:rFonts w:ascii="Times New Roman" w:eastAsia="Times New Roman" w:hAnsi="Times New Roman" w:cs="Times New Roman"/>
          <w:kern w:val="0"/>
          <w:sz w:val="15"/>
          <w:szCs w:val="15"/>
          <w:vertAlign w:val="subscript"/>
          <w:lang w:val="en-GB" w:eastAsia="en-GB" w:bidi="ar-SA"/>
        </w:rPr>
        <w:t>2</w:t>
      </w:r>
      <w:r w:rsidRPr="00FE4102">
        <w:rPr>
          <w:rFonts w:ascii="Times New Roman" w:eastAsia="Times New Roman" w:hAnsi="Times New Roman" w:cs="Times New Roman"/>
          <w:kern w:val="0"/>
          <w:lang w:val="en-GB" w:eastAsia="en-GB" w:bidi="ar-SA"/>
        </w:rPr>
        <w:t> </w:t>
      </w:r>
      <w:proofErr w:type="spellStart"/>
      <w:r w:rsidRPr="00FE4102">
        <w:rPr>
          <w:rFonts w:ascii="Times New Roman" w:eastAsia="Times New Roman" w:hAnsi="Times New Roman" w:cs="Times New Roman"/>
          <w:kern w:val="0"/>
          <w:lang w:val="en-GB" w:eastAsia="en-GB" w:bidi="ar-SA"/>
        </w:rPr>
        <w:t>eq</w:t>
      </w:r>
      <w:proofErr w:type="spellEnd"/>
      <w:r w:rsidRPr="00FE4102">
        <w:rPr>
          <w:rFonts w:ascii="Times New Roman" w:eastAsia="Times New Roman" w:hAnsi="Times New Roman" w:cs="Times New Roman"/>
          <w:kern w:val="0"/>
          <w:lang w:val="en-GB" w:eastAsia="en-GB" w:bidi="ar-SA"/>
        </w:rPr>
        <w:t>/</w:t>
      </w:r>
      <w:proofErr w:type="spellStart"/>
      <w:r w:rsidRPr="00FE4102">
        <w:rPr>
          <w:rFonts w:ascii="Times New Roman" w:eastAsia="Times New Roman" w:hAnsi="Times New Roman" w:cs="Times New Roman"/>
          <w:kern w:val="0"/>
          <w:lang w:val="en-GB" w:eastAsia="en-GB" w:bidi="ar-SA"/>
        </w:rPr>
        <w:t>yr</w:t>
      </w:r>
      <w:proofErr w:type="spellEnd"/>
      <w:r w:rsidRPr="00FE4102">
        <w:rPr>
          <w:rFonts w:ascii="Times New Roman" w:eastAsia="Times New Roman" w:hAnsi="Times New Roman" w:cs="Times New Roman"/>
          <w:kern w:val="0"/>
          <w:lang w:val="en-GB" w:eastAsia="en-GB" w:bidi="ar-SA"/>
        </w:rPr>
        <w:t xml:space="preserve"> due to net forest conversion to other lands (a proxy for deforestation)</w:t>
      </w:r>
    </w:p>
    <w:p w:rsidR="00FE4102" w:rsidRPr="00FE4102" w:rsidRDefault="00FE4102" w:rsidP="00FE4102">
      <w:pPr>
        <w:widowControl/>
        <w:numPr>
          <w:ilvl w:val="0"/>
          <w:numId w:val="1"/>
        </w:numPr>
        <w:suppressAutoHyphens w:val="0"/>
        <w:spacing w:before="100" w:beforeAutospacing="1" w:after="90"/>
        <w:ind w:left="0"/>
        <w:textAlignment w:val="top"/>
        <w:rPr>
          <w:rFonts w:ascii="Times New Roman" w:eastAsia="Times New Roman" w:hAnsi="Times New Roman" w:cs="Times New Roman"/>
          <w:kern w:val="0"/>
          <w:lang w:val="en-GB" w:eastAsia="en-GB" w:bidi="ar-SA"/>
        </w:rPr>
      </w:pPr>
      <w:r w:rsidRPr="00FE4102">
        <w:rPr>
          <w:rFonts w:ascii="Times New Roman" w:eastAsia="Times New Roman" w:hAnsi="Times New Roman" w:cs="Times New Roman"/>
          <w:kern w:val="0"/>
          <w:lang w:val="en-GB" w:eastAsia="en-GB" w:bidi="ar-SA"/>
        </w:rPr>
        <w:t>1 billion tonnes CO</w:t>
      </w:r>
      <w:r w:rsidRPr="00FE4102">
        <w:rPr>
          <w:rFonts w:ascii="Times New Roman" w:eastAsia="Times New Roman" w:hAnsi="Times New Roman" w:cs="Times New Roman"/>
          <w:kern w:val="0"/>
          <w:sz w:val="15"/>
          <w:szCs w:val="15"/>
          <w:vertAlign w:val="subscript"/>
          <w:lang w:val="en-GB" w:eastAsia="en-GB" w:bidi="ar-SA"/>
        </w:rPr>
        <w:t>2</w:t>
      </w:r>
      <w:r w:rsidRPr="00FE4102">
        <w:rPr>
          <w:rFonts w:ascii="Times New Roman" w:eastAsia="Times New Roman" w:hAnsi="Times New Roman" w:cs="Times New Roman"/>
          <w:kern w:val="0"/>
          <w:lang w:val="en-GB" w:eastAsia="en-GB" w:bidi="ar-SA"/>
        </w:rPr>
        <w:t> </w:t>
      </w:r>
      <w:proofErr w:type="spellStart"/>
      <w:r w:rsidRPr="00FE4102">
        <w:rPr>
          <w:rFonts w:ascii="Times New Roman" w:eastAsia="Times New Roman" w:hAnsi="Times New Roman" w:cs="Times New Roman"/>
          <w:kern w:val="0"/>
          <w:lang w:val="en-GB" w:eastAsia="en-GB" w:bidi="ar-SA"/>
        </w:rPr>
        <w:t>eq</w:t>
      </w:r>
      <w:proofErr w:type="spellEnd"/>
      <w:r w:rsidRPr="00FE4102">
        <w:rPr>
          <w:rFonts w:ascii="Times New Roman" w:eastAsia="Times New Roman" w:hAnsi="Times New Roman" w:cs="Times New Roman"/>
          <w:kern w:val="0"/>
          <w:lang w:val="en-GB" w:eastAsia="en-GB" w:bidi="ar-SA"/>
        </w:rPr>
        <w:t>/</w:t>
      </w:r>
      <w:proofErr w:type="spellStart"/>
      <w:r w:rsidRPr="00FE4102">
        <w:rPr>
          <w:rFonts w:ascii="Times New Roman" w:eastAsia="Times New Roman" w:hAnsi="Times New Roman" w:cs="Times New Roman"/>
          <w:kern w:val="0"/>
          <w:lang w:val="en-GB" w:eastAsia="en-GB" w:bidi="ar-SA"/>
        </w:rPr>
        <w:t>yr</w:t>
      </w:r>
      <w:proofErr w:type="spellEnd"/>
      <w:r w:rsidRPr="00FE4102">
        <w:rPr>
          <w:rFonts w:ascii="Times New Roman" w:eastAsia="Times New Roman" w:hAnsi="Times New Roman" w:cs="Times New Roman"/>
          <w:kern w:val="0"/>
          <w:lang w:val="en-GB" w:eastAsia="en-GB" w:bidi="ar-SA"/>
        </w:rPr>
        <w:t xml:space="preserve"> from degraded peatlands</w:t>
      </w:r>
    </w:p>
    <w:p w:rsidR="00FE4102" w:rsidRPr="00FE4102" w:rsidRDefault="00FE4102" w:rsidP="00FE4102">
      <w:pPr>
        <w:widowControl/>
        <w:numPr>
          <w:ilvl w:val="0"/>
          <w:numId w:val="1"/>
        </w:numPr>
        <w:suppressAutoHyphens w:val="0"/>
        <w:spacing w:before="100" w:beforeAutospacing="1" w:after="90"/>
        <w:ind w:left="0"/>
        <w:textAlignment w:val="top"/>
        <w:rPr>
          <w:rFonts w:ascii="Times New Roman" w:eastAsia="Times New Roman" w:hAnsi="Times New Roman" w:cs="Times New Roman"/>
          <w:kern w:val="0"/>
          <w:lang w:val="en-GB" w:eastAsia="en-GB" w:bidi="ar-SA"/>
        </w:rPr>
      </w:pPr>
      <w:r w:rsidRPr="00FE4102">
        <w:rPr>
          <w:rFonts w:ascii="Times New Roman" w:eastAsia="Times New Roman" w:hAnsi="Times New Roman" w:cs="Times New Roman"/>
          <w:kern w:val="0"/>
          <w:lang w:val="en-GB" w:eastAsia="en-GB" w:bidi="ar-SA"/>
        </w:rPr>
        <w:t>0.2 billion tonnes CO</w:t>
      </w:r>
      <w:r w:rsidRPr="00FE4102">
        <w:rPr>
          <w:rFonts w:ascii="Times New Roman" w:eastAsia="Times New Roman" w:hAnsi="Times New Roman" w:cs="Times New Roman"/>
          <w:kern w:val="0"/>
          <w:sz w:val="15"/>
          <w:szCs w:val="15"/>
          <w:vertAlign w:val="subscript"/>
          <w:lang w:val="en-GB" w:eastAsia="en-GB" w:bidi="ar-SA"/>
        </w:rPr>
        <w:t>2</w:t>
      </w:r>
      <w:r w:rsidRPr="00FE4102">
        <w:rPr>
          <w:rFonts w:ascii="Times New Roman" w:eastAsia="Times New Roman" w:hAnsi="Times New Roman" w:cs="Times New Roman"/>
          <w:kern w:val="0"/>
          <w:lang w:val="en-GB" w:eastAsia="en-GB" w:bidi="ar-SA"/>
        </w:rPr>
        <w:t> </w:t>
      </w:r>
      <w:proofErr w:type="spellStart"/>
      <w:r w:rsidRPr="00FE4102">
        <w:rPr>
          <w:rFonts w:ascii="Times New Roman" w:eastAsia="Times New Roman" w:hAnsi="Times New Roman" w:cs="Times New Roman"/>
          <w:kern w:val="0"/>
          <w:lang w:val="en-GB" w:eastAsia="en-GB" w:bidi="ar-SA"/>
        </w:rPr>
        <w:t>eq</w:t>
      </w:r>
      <w:proofErr w:type="spellEnd"/>
      <w:r w:rsidRPr="00FE4102">
        <w:rPr>
          <w:rFonts w:ascii="Times New Roman" w:eastAsia="Times New Roman" w:hAnsi="Times New Roman" w:cs="Times New Roman"/>
          <w:kern w:val="0"/>
          <w:lang w:val="en-GB" w:eastAsia="en-GB" w:bidi="ar-SA"/>
        </w:rPr>
        <w:t>/</w:t>
      </w:r>
      <w:proofErr w:type="spellStart"/>
      <w:r w:rsidRPr="00FE4102">
        <w:rPr>
          <w:rFonts w:ascii="Times New Roman" w:eastAsia="Times New Roman" w:hAnsi="Times New Roman" w:cs="Times New Roman"/>
          <w:kern w:val="0"/>
          <w:lang w:val="en-GB" w:eastAsia="en-GB" w:bidi="ar-SA"/>
        </w:rPr>
        <w:t>yr</w:t>
      </w:r>
      <w:proofErr w:type="spellEnd"/>
      <w:r w:rsidRPr="00FE4102">
        <w:rPr>
          <w:rFonts w:ascii="Times New Roman" w:eastAsia="Times New Roman" w:hAnsi="Times New Roman" w:cs="Times New Roman"/>
          <w:kern w:val="0"/>
          <w:lang w:val="en-GB" w:eastAsia="en-GB" w:bidi="ar-SA"/>
        </w:rPr>
        <w:t xml:space="preserve"> by biomass fires</w:t>
      </w:r>
    </w:p>
    <w:p w:rsidR="00FE4102" w:rsidRPr="00FE4102" w:rsidRDefault="00FE4102" w:rsidP="00FE4102">
      <w:pPr>
        <w:widowControl/>
        <w:suppressAutoHyphens w:val="0"/>
        <w:spacing w:after="240"/>
        <w:textAlignment w:val="top"/>
        <w:rPr>
          <w:rFonts w:ascii="Times New Roman" w:eastAsia="Times New Roman" w:hAnsi="Times New Roman" w:cs="Times New Roman"/>
          <w:kern w:val="0"/>
          <w:lang w:val="en-GB" w:eastAsia="en-GB" w:bidi="ar-SA"/>
        </w:rPr>
      </w:pPr>
      <w:r w:rsidRPr="00FE4102">
        <w:rPr>
          <w:rFonts w:ascii="Times New Roman" w:eastAsia="Times New Roman" w:hAnsi="Times New Roman" w:cs="Times New Roman"/>
          <w:kern w:val="0"/>
          <w:lang w:val="en-GB" w:eastAsia="en-GB" w:bidi="ar-SA"/>
        </w:rPr>
        <w:lastRenderedPageBreak/>
        <w:t>In addition to these emissions, some two billion tonnes CO</w:t>
      </w:r>
      <w:r w:rsidRPr="00FE4102">
        <w:rPr>
          <w:rFonts w:ascii="Times New Roman" w:eastAsia="Times New Roman" w:hAnsi="Times New Roman" w:cs="Times New Roman"/>
          <w:kern w:val="0"/>
          <w:sz w:val="15"/>
          <w:szCs w:val="15"/>
          <w:vertAlign w:val="subscript"/>
          <w:lang w:val="en-GB" w:eastAsia="en-GB" w:bidi="ar-SA"/>
        </w:rPr>
        <w:t>2</w:t>
      </w:r>
      <w:r w:rsidRPr="00FE4102">
        <w:rPr>
          <w:rFonts w:ascii="Times New Roman" w:eastAsia="Times New Roman" w:hAnsi="Times New Roman" w:cs="Times New Roman"/>
          <w:kern w:val="0"/>
          <w:lang w:val="en-GB" w:eastAsia="en-GB" w:bidi="ar-SA"/>
        </w:rPr>
        <w:t> </w:t>
      </w:r>
      <w:proofErr w:type="spellStart"/>
      <w:proofErr w:type="gramStart"/>
      <w:r w:rsidRPr="00FE4102">
        <w:rPr>
          <w:rFonts w:ascii="Times New Roman" w:eastAsia="Times New Roman" w:hAnsi="Times New Roman" w:cs="Times New Roman"/>
          <w:kern w:val="0"/>
          <w:lang w:val="en-GB" w:eastAsia="en-GB" w:bidi="ar-SA"/>
        </w:rPr>
        <w:t>eq</w:t>
      </w:r>
      <w:proofErr w:type="spellEnd"/>
      <w:r w:rsidRPr="00FE4102">
        <w:rPr>
          <w:rFonts w:ascii="Times New Roman" w:eastAsia="Times New Roman" w:hAnsi="Times New Roman" w:cs="Times New Roman"/>
          <w:kern w:val="0"/>
          <w:lang w:val="en-GB" w:eastAsia="en-GB" w:bidi="ar-SA"/>
        </w:rPr>
        <w:t>/</w:t>
      </w:r>
      <w:proofErr w:type="spellStart"/>
      <w:r w:rsidRPr="00FE4102">
        <w:rPr>
          <w:rFonts w:ascii="Times New Roman" w:eastAsia="Times New Roman" w:hAnsi="Times New Roman" w:cs="Times New Roman"/>
          <w:kern w:val="0"/>
          <w:lang w:val="en-GB" w:eastAsia="en-GB" w:bidi="ar-SA"/>
        </w:rPr>
        <w:t>yr</w:t>
      </w:r>
      <w:proofErr w:type="spellEnd"/>
      <w:r w:rsidRPr="00FE4102">
        <w:rPr>
          <w:rFonts w:ascii="Times New Roman" w:eastAsia="Times New Roman" w:hAnsi="Times New Roman" w:cs="Times New Roman"/>
          <w:kern w:val="0"/>
          <w:lang w:val="en-GB" w:eastAsia="en-GB" w:bidi="ar-SA"/>
        </w:rPr>
        <w:t xml:space="preserve"> were</w:t>
      </w:r>
      <w:proofErr w:type="gramEnd"/>
      <w:r w:rsidRPr="00FE4102">
        <w:rPr>
          <w:rFonts w:ascii="Times New Roman" w:eastAsia="Times New Roman" w:hAnsi="Times New Roman" w:cs="Times New Roman"/>
          <w:kern w:val="0"/>
          <w:lang w:val="en-GB" w:eastAsia="en-GB" w:bidi="ar-SA"/>
        </w:rPr>
        <w:t xml:space="preserve"> removed from the atmosphere during the same time frame as a result of carbon sequestration in forest sinks.</w:t>
      </w:r>
      <w:r w:rsidRPr="00FE4102">
        <w:rPr>
          <w:rFonts w:ascii="Times New Roman" w:eastAsia="Times New Roman" w:hAnsi="Times New Roman" w:cs="Times New Roman"/>
          <w:kern w:val="0"/>
          <w:lang w:val="en-GB" w:eastAsia="en-GB" w:bidi="ar-SA"/>
        </w:rPr>
        <w:br/>
      </w:r>
      <w:r w:rsidRPr="00FE4102">
        <w:rPr>
          <w:rFonts w:ascii="Times New Roman" w:eastAsia="Times New Roman" w:hAnsi="Times New Roman" w:cs="Times New Roman"/>
          <w:kern w:val="0"/>
          <w:lang w:val="en-GB" w:eastAsia="en-GB" w:bidi="ar-SA"/>
        </w:rPr>
        <w:br/>
        <w:t>FAO's data based on country reports show that while those emissions continue to increase, they are not growing as fast as emissions from fossil fuel use in other sectors, so the share of AFOLU out of total anthropogenic emissions is actually decreasing over time. </w:t>
      </w:r>
      <w:r w:rsidRPr="00FE4102">
        <w:rPr>
          <w:rFonts w:ascii="Times New Roman" w:eastAsia="Times New Roman" w:hAnsi="Times New Roman" w:cs="Times New Roman"/>
          <w:kern w:val="0"/>
          <w:lang w:val="en-GB" w:eastAsia="en-GB" w:bidi="ar-SA"/>
        </w:rPr>
        <w:br/>
      </w:r>
      <w:r w:rsidRPr="00FE4102">
        <w:rPr>
          <w:rFonts w:ascii="Times New Roman" w:eastAsia="Times New Roman" w:hAnsi="Times New Roman" w:cs="Times New Roman"/>
          <w:kern w:val="0"/>
          <w:lang w:val="en-GB" w:eastAsia="en-GB" w:bidi="ar-SA"/>
        </w:rPr>
        <w:br/>
        <w:t>(</w:t>
      </w:r>
      <w:hyperlink r:id="rId8" w:tgtFrame="_blank" w:tooltip="Read the report" w:history="1">
        <w:r w:rsidRPr="00FE4102">
          <w:rPr>
            <w:rFonts w:ascii="Times New Roman" w:eastAsia="Times New Roman" w:hAnsi="Times New Roman" w:cs="Times New Roman"/>
            <w:color w:val="0D6CAC"/>
            <w:kern w:val="0"/>
            <w:u w:val="single"/>
            <w:lang w:val="en-GB" w:eastAsia="en-GB" w:bidi="ar-SA"/>
          </w:rPr>
          <w:t>Read FAO's report on the data</w:t>
        </w:r>
      </w:hyperlink>
      <w:r w:rsidRPr="00FE4102">
        <w:rPr>
          <w:rFonts w:ascii="Times New Roman" w:eastAsia="Times New Roman" w:hAnsi="Times New Roman" w:cs="Times New Roman"/>
          <w:kern w:val="0"/>
          <w:lang w:val="en-GB" w:eastAsia="en-GB" w:bidi="ar-SA"/>
        </w:rPr>
        <w:t>)</w:t>
      </w:r>
    </w:p>
    <w:p w:rsidR="00FE4102" w:rsidRPr="00FE4102" w:rsidRDefault="00FE4102" w:rsidP="00FE4102">
      <w:pPr>
        <w:widowControl/>
        <w:suppressAutoHyphens w:val="0"/>
        <w:spacing w:after="240"/>
        <w:textAlignment w:val="top"/>
        <w:rPr>
          <w:rFonts w:ascii="Times New Roman" w:eastAsia="Times New Roman" w:hAnsi="Times New Roman" w:cs="Times New Roman"/>
          <w:kern w:val="0"/>
          <w:lang w:val="en-GB" w:eastAsia="en-GB" w:bidi="ar-SA"/>
        </w:rPr>
      </w:pPr>
      <w:r w:rsidRPr="00FE4102">
        <w:rPr>
          <w:rFonts w:ascii="Times New Roman" w:eastAsia="Times New Roman" w:hAnsi="Times New Roman" w:cs="Times New Roman"/>
          <w:b/>
          <w:bCs/>
          <w:kern w:val="0"/>
          <w:lang w:val="en-GB" w:eastAsia="en-GB" w:bidi="ar-SA"/>
        </w:rPr>
        <w:t>Sources of agricultural emissions</w:t>
      </w:r>
      <w:r w:rsidRPr="00FE4102">
        <w:rPr>
          <w:rFonts w:ascii="Times New Roman" w:eastAsia="Times New Roman" w:hAnsi="Times New Roman" w:cs="Times New Roman"/>
          <w:b/>
          <w:bCs/>
          <w:kern w:val="0"/>
          <w:lang w:val="en-GB" w:eastAsia="en-GB" w:bidi="ar-SA"/>
        </w:rPr>
        <w:br/>
      </w:r>
      <w:r w:rsidRPr="00FE4102">
        <w:rPr>
          <w:rFonts w:ascii="Times New Roman" w:eastAsia="Times New Roman" w:hAnsi="Times New Roman" w:cs="Times New Roman"/>
          <w:kern w:val="0"/>
          <w:lang w:val="en-GB" w:eastAsia="en-GB" w:bidi="ar-SA"/>
        </w:rPr>
        <w:br/>
      </w:r>
      <w:proofErr w:type="gramStart"/>
      <w:r w:rsidRPr="00FE4102">
        <w:rPr>
          <w:rFonts w:ascii="Times New Roman" w:eastAsia="Times New Roman" w:hAnsi="Times New Roman" w:cs="Times New Roman"/>
          <w:kern w:val="0"/>
          <w:lang w:val="en-GB" w:eastAsia="en-GB" w:bidi="ar-SA"/>
        </w:rPr>
        <w:t>The</w:t>
      </w:r>
      <w:proofErr w:type="gramEnd"/>
      <w:r w:rsidRPr="00FE4102">
        <w:rPr>
          <w:rFonts w:ascii="Times New Roman" w:eastAsia="Times New Roman" w:hAnsi="Times New Roman" w:cs="Times New Roman"/>
          <w:kern w:val="0"/>
          <w:lang w:val="en-GB" w:eastAsia="en-GB" w:bidi="ar-SA"/>
        </w:rPr>
        <w:t xml:space="preserve"> largest source of GHG emissions within agriculture is enteric fermentation - when methane is produced by livestock during digestion and released via belches - this accounted in 2011 for 39 percent of the sector's total GHG outputs. Emissions from enteric fermentation increased 11 percent between 2001 and 2011. </w:t>
      </w:r>
      <w:r w:rsidRPr="00FE4102">
        <w:rPr>
          <w:rFonts w:ascii="Times New Roman" w:eastAsia="Times New Roman" w:hAnsi="Times New Roman" w:cs="Times New Roman"/>
          <w:kern w:val="0"/>
          <w:lang w:val="en-GB" w:eastAsia="en-GB" w:bidi="ar-SA"/>
        </w:rPr>
        <w:br/>
      </w:r>
      <w:r w:rsidRPr="00FE4102">
        <w:rPr>
          <w:rFonts w:ascii="Times New Roman" w:eastAsia="Times New Roman" w:hAnsi="Times New Roman" w:cs="Times New Roman"/>
          <w:kern w:val="0"/>
          <w:lang w:val="en-GB" w:eastAsia="en-GB" w:bidi="ar-SA"/>
        </w:rPr>
        <w:br/>
        <w:t>Emissions generated during the application of synthetic fertilizers accounted for 13 percent of agricultural emissions (725 Mt CO2 eq.) in 2011, and are the fastest growing emissions source in agriculture, having increased some 37 percent since 2001.</w:t>
      </w:r>
      <w:r w:rsidRPr="00FE4102">
        <w:rPr>
          <w:rFonts w:ascii="Times New Roman" w:eastAsia="Times New Roman" w:hAnsi="Times New Roman" w:cs="Times New Roman"/>
          <w:kern w:val="0"/>
          <w:lang w:val="en-GB" w:eastAsia="en-GB" w:bidi="ar-SA"/>
        </w:rPr>
        <w:br/>
      </w:r>
      <w:r w:rsidRPr="00FE4102">
        <w:rPr>
          <w:rFonts w:ascii="Times New Roman" w:eastAsia="Times New Roman" w:hAnsi="Times New Roman" w:cs="Times New Roman"/>
          <w:kern w:val="0"/>
          <w:lang w:val="en-GB" w:eastAsia="en-GB" w:bidi="ar-SA"/>
        </w:rPr>
        <w:br/>
        <w:t>Greenhouse gases resulting from biological processes in rice paddies that generate methane make up 10 percent of total agricultural emissions, while the burning of savannahs accounts for 5 percent. </w:t>
      </w:r>
      <w:r w:rsidRPr="00FE4102">
        <w:rPr>
          <w:rFonts w:ascii="Times New Roman" w:eastAsia="Times New Roman" w:hAnsi="Times New Roman" w:cs="Times New Roman"/>
          <w:kern w:val="0"/>
          <w:lang w:val="en-GB" w:eastAsia="en-GB" w:bidi="ar-SA"/>
        </w:rPr>
        <w:br/>
      </w:r>
      <w:r w:rsidRPr="00FE4102">
        <w:rPr>
          <w:rFonts w:ascii="Times New Roman" w:eastAsia="Times New Roman" w:hAnsi="Times New Roman" w:cs="Times New Roman"/>
          <w:kern w:val="0"/>
          <w:lang w:val="en-GB" w:eastAsia="en-GB" w:bidi="ar-SA"/>
        </w:rPr>
        <w:br/>
        <w:t>In 2011,</w:t>
      </w:r>
      <w:proofErr w:type="gramStart"/>
      <w:r w:rsidRPr="00FE4102">
        <w:rPr>
          <w:rFonts w:ascii="Times New Roman" w:eastAsia="Times New Roman" w:hAnsi="Times New Roman" w:cs="Times New Roman"/>
          <w:kern w:val="0"/>
          <w:lang w:val="en-GB" w:eastAsia="en-GB" w:bidi="ar-SA"/>
        </w:rPr>
        <w:t>  44</w:t>
      </w:r>
      <w:proofErr w:type="gramEnd"/>
      <w:r w:rsidRPr="00FE4102">
        <w:rPr>
          <w:rFonts w:ascii="Times New Roman" w:eastAsia="Times New Roman" w:hAnsi="Times New Roman" w:cs="Times New Roman"/>
          <w:kern w:val="0"/>
          <w:lang w:val="en-GB" w:eastAsia="en-GB" w:bidi="ar-SA"/>
        </w:rPr>
        <w:t xml:space="preserve"> percent of agriculture-related GHG outputs occurred in Asia, followed by the Americas (25%), Africa (15%),  Europe (12%), and Oceania (4%), according to FAO's data. This regional distribution was fairly constant over the last decade. In 1990 however, Asia's contribution to the global total (38%) was smaller than at present, while Europe's was much larger (21%).</w:t>
      </w:r>
      <w:r w:rsidRPr="00FE4102">
        <w:rPr>
          <w:rFonts w:ascii="Times New Roman" w:eastAsia="Times New Roman" w:hAnsi="Times New Roman" w:cs="Times New Roman"/>
          <w:kern w:val="0"/>
          <w:lang w:val="en-GB" w:eastAsia="en-GB" w:bidi="ar-SA"/>
        </w:rPr>
        <w:br/>
      </w:r>
      <w:r w:rsidRPr="00FE4102">
        <w:rPr>
          <w:rFonts w:ascii="Times New Roman" w:eastAsia="Times New Roman" w:hAnsi="Times New Roman" w:cs="Times New Roman"/>
          <w:kern w:val="0"/>
          <w:lang w:val="en-GB" w:eastAsia="en-GB" w:bidi="ar-SA"/>
        </w:rPr>
        <w:br/>
      </w:r>
      <w:r w:rsidRPr="00FE4102">
        <w:rPr>
          <w:rFonts w:ascii="Times New Roman" w:eastAsia="Times New Roman" w:hAnsi="Times New Roman" w:cs="Times New Roman"/>
          <w:b/>
          <w:bCs/>
          <w:kern w:val="0"/>
          <w:lang w:val="en-GB" w:eastAsia="en-GB" w:bidi="ar-SA"/>
        </w:rPr>
        <w:t>Figures for energy use</w:t>
      </w:r>
      <w:r w:rsidRPr="00FE4102">
        <w:rPr>
          <w:rFonts w:ascii="Times New Roman" w:eastAsia="Times New Roman" w:hAnsi="Times New Roman" w:cs="Times New Roman"/>
          <w:b/>
          <w:bCs/>
          <w:kern w:val="0"/>
          <w:lang w:val="en-GB" w:eastAsia="en-GB" w:bidi="ar-SA"/>
        </w:rPr>
        <w:br/>
      </w:r>
      <w:r w:rsidRPr="00FE4102">
        <w:rPr>
          <w:rFonts w:ascii="Times New Roman" w:eastAsia="Times New Roman" w:hAnsi="Times New Roman" w:cs="Times New Roman"/>
          <w:kern w:val="0"/>
          <w:lang w:val="en-GB" w:eastAsia="en-GB" w:bidi="ar-SA"/>
        </w:rPr>
        <w:br/>
      </w:r>
      <w:proofErr w:type="gramStart"/>
      <w:r w:rsidRPr="00FE4102">
        <w:rPr>
          <w:rFonts w:ascii="Times New Roman" w:eastAsia="Times New Roman" w:hAnsi="Times New Roman" w:cs="Times New Roman"/>
          <w:kern w:val="0"/>
          <w:lang w:val="en-GB" w:eastAsia="en-GB" w:bidi="ar-SA"/>
        </w:rPr>
        <w:t>The</w:t>
      </w:r>
      <w:proofErr w:type="gramEnd"/>
      <w:r w:rsidRPr="00FE4102">
        <w:rPr>
          <w:rFonts w:ascii="Times New Roman" w:eastAsia="Times New Roman" w:hAnsi="Times New Roman" w:cs="Times New Roman"/>
          <w:kern w:val="0"/>
          <w:lang w:val="en-GB" w:eastAsia="en-GB" w:bidi="ar-SA"/>
        </w:rPr>
        <w:t xml:space="preserve"> new FAO data also provide a detailed view of emissions from energy use in the agriculture sector generated from traditional fuel sources, including electricity and fossil fuels burned to power agricultural machinery, irrigation pumps and fishing vessels. </w:t>
      </w:r>
      <w:r w:rsidRPr="00FE4102">
        <w:rPr>
          <w:rFonts w:ascii="Times New Roman" w:eastAsia="Times New Roman" w:hAnsi="Times New Roman" w:cs="Times New Roman"/>
          <w:kern w:val="0"/>
          <w:lang w:val="en-GB" w:eastAsia="en-GB" w:bidi="ar-SA"/>
        </w:rPr>
        <w:br/>
      </w:r>
      <w:r w:rsidRPr="00FE4102">
        <w:rPr>
          <w:rFonts w:ascii="Times New Roman" w:eastAsia="Times New Roman" w:hAnsi="Times New Roman" w:cs="Times New Roman"/>
          <w:kern w:val="0"/>
          <w:lang w:val="en-GB" w:eastAsia="en-GB" w:bidi="ar-SA"/>
        </w:rPr>
        <w:br/>
        <w:t>These emissions exceeded 785 million tonnes of CO</w:t>
      </w:r>
      <w:r w:rsidRPr="00FE4102">
        <w:rPr>
          <w:rFonts w:ascii="Times New Roman" w:eastAsia="Times New Roman" w:hAnsi="Times New Roman" w:cs="Times New Roman"/>
          <w:kern w:val="0"/>
          <w:sz w:val="15"/>
          <w:szCs w:val="15"/>
          <w:vertAlign w:val="subscript"/>
          <w:lang w:val="en-GB" w:eastAsia="en-GB" w:bidi="ar-SA"/>
        </w:rPr>
        <w:t>2</w:t>
      </w:r>
      <w:r w:rsidRPr="00FE4102">
        <w:rPr>
          <w:rFonts w:ascii="Times New Roman" w:eastAsia="Times New Roman" w:hAnsi="Times New Roman" w:cs="Times New Roman"/>
          <w:kern w:val="0"/>
          <w:lang w:val="en-GB" w:eastAsia="en-GB" w:bidi="ar-SA"/>
        </w:rPr>
        <w:t> eq. in 2010, having increased by 75 percent since 1990.</w:t>
      </w:r>
      <w:r w:rsidRPr="00FE4102">
        <w:rPr>
          <w:rFonts w:ascii="Times New Roman" w:eastAsia="Times New Roman" w:hAnsi="Times New Roman" w:cs="Times New Roman"/>
          <w:kern w:val="0"/>
          <w:lang w:val="en-GB" w:eastAsia="en-GB" w:bidi="ar-SA"/>
        </w:rPr>
        <w:br/>
      </w:r>
      <w:r w:rsidRPr="00FE4102">
        <w:rPr>
          <w:rFonts w:ascii="Times New Roman" w:eastAsia="Times New Roman" w:hAnsi="Times New Roman" w:cs="Times New Roman"/>
          <w:kern w:val="0"/>
          <w:lang w:val="en-GB" w:eastAsia="en-GB" w:bidi="ar-SA"/>
        </w:rPr>
        <w:br/>
      </w:r>
      <w:r w:rsidRPr="00FE4102">
        <w:rPr>
          <w:rFonts w:ascii="Times New Roman" w:eastAsia="Times New Roman" w:hAnsi="Times New Roman" w:cs="Times New Roman"/>
          <w:b/>
          <w:bCs/>
          <w:kern w:val="0"/>
          <w:lang w:val="en-GB" w:eastAsia="en-GB" w:bidi="ar-SA"/>
        </w:rPr>
        <w:t>Better data means better responses</w:t>
      </w:r>
      <w:r w:rsidRPr="00FE4102">
        <w:rPr>
          <w:rFonts w:ascii="Times New Roman" w:eastAsia="Times New Roman" w:hAnsi="Times New Roman" w:cs="Times New Roman"/>
          <w:b/>
          <w:bCs/>
          <w:kern w:val="0"/>
          <w:lang w:val="en-GB" w:eastAsia="en-GB" w:bidi="ar-SA"/>
        </w:rPr>
        <w:br/>
      </w:r>
      <w:r w:rsidRPr="00FE4102">
        <w:rPr>
          <w:rFonts w:ascii="Times New Roman" w:eastAsia="Times New Roman" w:hAnsi="Times New Roman" w:cs="Times New Roman"/>
          <w:kern w:val="0"/>
          <w:lang w:val="en-GB" w:eastAsia="en-GB" w:bidi="ar-SA"/>
        </w:rPr>
        <w:br/>
        <w:t xml:space="preserve">Designing responses will require detailed assessments of both emission data and mitigation options. For instance, FAO is already generating disaggregated assessments along supply chains and </w:t>
      </w:r>
      <w:proofErr w:type="spellStart"/>
      <w:r w:rsidRPr="00FE4102">
        <w:rPr>
          <w:rFonts w:ascii="Times New Roman" w:eastAsia="Times New Roman" w:hAnsi="Times New Roman" w:cs="Times New Roman"/>
          <w:kern w:val="0"/>
          <w:lang w:val="en-GB" w:eastAsia="en-GB" w:bidi="ar-SA"/>
        </w:rPr>
        <w:t>analyzing</w:t>
      </w:r>
      <w:proofErr w:type="spellEnd"/>
      <w:r w:rsidRPr="00FE4102">
        <w:rPr>
          <w:rFonts w:ascii="Times New Roman" w:eastAsia="Times New Roman" w:hAnsi="Times New Roman" w:cs="Times New Roman"/>
          <w:kern w:val="0"/>
          <w:lang w:val="en-GB" w:eastAsia="en-GB" w:bidi="ar-SA"/>
        </w:rPr>
        <w:t xml:space="preserve"> the effectiveness of comprehensive mitigation interventions in the livestock sector. </w:t>
      </w:r>
      <w:r w:rsidRPr="00FE4102">
        <w:rPr>
          <w:rFonts w:ascii="Times New Roman" w:eastAsia="Times New Roman" w:hAnsi="Times New Roman" w:cs="Times New Roman"/>
          <w:kern w:val="0"/>
          <w:lang w:val="en-GB" w:eastAsia="en-GB" w:bidi="ar-SA"/>
        </w:rPr>
        <w:br/>
      </w:r>
      <w:r w:rsidRPr="00FE4102">
        <w:rPr>
          <w:rFonts w:ascii="Times New Roman" w:eastAsia="Times New Roman" w:hAnsi="Times New Roman" w:cs="Times New Roman"/>
          <w:kern w:val="0"/>
          <w:lang w:val="en-GB" w:eastAsia="en-GB" w:bidi="ar-SA"/>
        </w:rPr>
        <w:br/>
        <w:t xml:space="preserve">"FAO's new data represent the most comprehensive source of information on agriculture's contribution to global warming made to date," said Francesco Tubiello of the Organization's Climate, Energy and Tenure Division. "Up to now, information gaps have made it extremely difficult for scientists and policymakers to make strategic decisions regarding how to respond </w:t>
      </w:r>
      <w:r w:rsidRPr="00FE4102">
        <w:rPr>
          <w:rFonts w:ascii="Times New Roman" w:eastAsia="Times New Roman" w:hAnsi="Times New Roman" w:cs="Times New Roman"/>
          <w:kern w:val="0"/>
          <w:lang w:val="en-GB" w:eastAsia="en-GB" w:bidi="ar-SA"/>
        </w:rPr>
        <w:lastRenderedPageBreak/>
        <w:t>to climate change and has hampered efforts to mitigate agriculture's emissions."</w:t>
      </w:r>
      <w:r w:rsidRPr="00FE4102">
        <w:rPr>
          <w:rFonts w:ascii="Times New Roman" w:eastAsia="Times New Roman" w:hAnsi="Times New Roman" w:cs="Times New Roman"/>
          <w:kern w:val="0"/>
          <w:lang w:val="en-GB" w:eastAsia="en-GB" w:bidi="ar-SA"/>
        </w:rPr>
        <w:br/>
      </w:r>
      <w:r w:rsidRPr="00FE4102">
        <w:rPr>
          <w:rFonts w:ascii="Times New Roman" w:eastAsia="Times New Roman" w:hAnsi="Times New Roman" w:cs="Times New Roman"/>
          <w:kern w:val="0"/>
          <w:lang w:val="en-GB" w:eastAsia="en-GB" w:bidi="ar-SA"/>
        </w:rPr>
        <w:br/>
        <w:t>‘'Data on emissions for AFOLU activities support member countries in better identifying their mitigation options and enable their farmers to take faster and more targeted climate-smart responses. This in turn improves their overall resilience and their food security. It also allows the countries to tap into international climate funding and accomplish their rural development goals. We also see much interest in capacity development on these topics at country level and respond to these needs through regional and country-level activities around the globe,'' he added.</w:t>
      </w:r>
      <w:r w:rsidRPr="00FE4102">
        <w:rPr>
          <w:rFonts w:ascii="Times New Roman" w:eastAsia="Times New Roman" w:hAnsi="Times New Roman" w:cs="Times New Roman"/>
          <w:kern w:val="0"/>
          <w:lang w:val="en-GB" w:eastAsia="en-GB" w:bidi="ar-SA"/>
        </w:rPr>
        <w:br/>
      </w:r>
      <w:r w:rsidRPr="00FE4102">
        <w:rPr>
          <w:rFonts w:ascii="Times New Roman" w:eastAsia="Times New Roman" w:hAnsi="Times New Roman" w:cs="Times New Roman"/>
          <w:b/>
          <w:bCs/>
          <w:kern w:val="0"/>
          <w:lang w:val="en-GB" w:eastAsia="en-GB" w:bidi="ar-SA"/>
        </w:rPr>
        <w:br/>
        <w:t>Contribution to IPCC reporting and FAO activities</w:t>
      </w:r>
      <w:r w:rsidRPr="00FE4102">
        <w:rPr>
          <w:rFonts w:ascii="Times New Roman" w:eastAsia="Times New Roman" w:hAnsi="Times New Roman" w:cs="Times New Roman"/>
          <w:b/>
          <w:bCs/>
          <w:kern w:val="0"/>
          <w:lang w:val="en-GB" w:eastAsia="en-GB" w:bidi="ar-SA"/>
        </w:rPr>
        <w:br/>
      </w:r>
      <w:r w:rsidRPr="00FE4102">
        <w:rPr>
          <w:rFonts w:ascii="Times New Roman" w:eastAsia="Times New Roman" w:hAnsi="Times New Roman" w:cs="Times New Roman"/>
          <w:kern w:val="0"/>
          <w:lang w:val="en-GB" w:eastAsia="en-GB" w:bidi="ar-SA"/>
        </w:rPr>
        <w:br/>
        <w:t>Launched in 2012, the FAOSTAT emissions database has been for the first time a key source of GHG emissions data analysis of agriculture, forestry and other land use activities for the fifth IPPC Assessment Report, which is currently undergoing finalization. Data updates and enhancements like those released today will be made annually.</w:t>
      </w:r>
      <w:r w:rsidRPr="00FE4102">
        <w:rPr>
          <w:rFonts w:ascii="Times New Roman" w:eastAsia="Times New Roman" w:hAnsi="Times New Roman" w:cs="Times New Roman"/>
          <w:kern w:val="0"/>
          <w:lang w:val="en-GB" w:eastAsia="en-GB" w:bidi="ar-SA"/>
        </w:rPr>
        <w:br/>
      </w:r>
      <w:r w:rsidRPr="00FE4102">
        <w:rPr>
          <w:rFonts w:ascii="Times New Roman" w:eastAsia="Times New Roman" w:hAnsi="Times New Roman" w:cs="Times New Roman"/>
          <w:kern w:val="0"/>
          <w:lang w:val="en-GB" w:eastAsia="en-GB" w:bidi="ar-SA"/>
        </w:rPr>
        <w:br/>
        <w:t>The FAOSTAT emissions database was developed with financial support from the governments of Germany and Norway.</w:t>
      </w:r>
      <w:r w:rsidRPr="00FE4102">
        <w:rPr>
          <w:rFonts w:ascii="Times New Roman" w:eastAsia="Times New Roman" w:hAnsi="Times New Roman" w:cs="Times New Roman"/>
          <w:kern w:val="0"/>
          <w:lang w:val="en-GB" w:eastAsia="en-GB" w:bidi="ar-SA"/>
        </w:rPr>
        <w:br/>
      </w:r>
      <w:r w:rsidRPr="00FE4102">
        <w:rPr>
          <w:rFonts w:ascii="Times New Roman" w:eastAsia="Times New Roman" w:hAnsi="Times New Roman" w:cs="Times New Roman"/>
          <w:kern w:val="0"/>
          <w:lang w:val="en-GB" w:eastAsia="en-GB" w:bidi="ar-SA"/>
        </w:rPr>
        <w:br/>
      </w:r>
    </w:p>
    <w:p w:rsidR="00FE4102" w:rsidRPr="00FE4102" w:rsidRDefault="00FE4102" w:rsidP="00FE4102">
      <w:pPr>
        <w:widowControl/>
        <w:shd w:val="clear" w:color="auto" w:fill="5895BE"/>
        <w:suppressAutoHyphens w:val="0"/>
        <w:textAlignment w:val="top"/>
        <w:rPr>
          <w:rFonts w:ascii="Times New Roman" w:eastAsia="Times New Roman" w:hAnsi="Times New Roman" w:cs="Times New Roman"/>
          <w:color w:val="FFFFFF"/>
          <w:kern w:val="0"/>
          <w:lang w:val="en-GB" w:eastAsia="en-GB" w:bidi="ar-SA"/>
        </w:rPr>
      </w:pPr>
      <w:r w:rsidRPr="00FE4102">
        <w:rPr>
          <w:rFonts w:ascii="Times New Roman" w:eastAsia="Times New Roman" w:hAnsi="Times New Roman" w:cs="Times New Roman"/>
          <w:color w:val="FFFFFF"/>
          <w:kern w:val="0"/>
          <w:lang w:val="en-GB" w:eastAsia="en-GB" w:bidi="ar-SA"/>
        </w:rPr>
        <w:br/>
        <w:t xml:space="preserve">* Carbon dioxide equivalents, or CO2 </w:t>
      </w:r>
      <w:proofErr w:type="spellStart"/>
      <w:r w:rsidRPr="00FE4102">
        <w:rPr>
          <w:rFonts w:ascii="Times New Roman" w:eastAsia="Times New Roman" w:hAnsi="Times New Roman" w:cs="Times New Roman"/>
          <w:color w:val="FFFFFF"/>
          <w:kern w:val="0"/>
          <w:lang w:val="en-GB" w:eastAsia="en-GB" w:bidi="ar-SA"/>
        </w:rPr>
        <w:t>eq</w:t>
      </w:r>
      <w:proofErr w:type="spellEnd"/>
      <w:r w:rsidRPr="00FE4102">
        <w:rPr>
          <w:rFonts w:ascii="Times New Roman" w:eastAsia="Times New Roman" w:hAnsi="Times New Roman" w:cs="Times New Roman"/>
          <w:color w:val="FFFFFF"/>
          <w:kern w:val="0"/>
          <w:lang w:val="en-GB" w:eastAsia="en-GB" w:bidi="ar-SA"/>
        </w:rPr>
        <w:t xml:space="preserve">, </w:t>
      </w:r>
      <w:proofErr w:type="gramStart"/>
      <w:r w:rsidRPr="00FE4102">
        <w:rPr>
          <w:rFonts w:ascii="Times New Roman" w:eastAsia="Times New Roman" w:hAnsi="Times New Roman" w:cs="Times New Roman"/>
          <w:color w:val="FFFFFF"/>
          <w:kern w:val="0"/>
          <w:lang w:val="en-GB" w:eastAsia="en-GB" w:bidi="ar-SA"/>
        </w:rPr>
        <w:t>is</w:t>
      </w:r>
      <w:proofErr w:type="gramEnd"/>
      <w:r w:rsidRPr="00FE4102">
        <w:rPr>
          <w:rFonts w:ascii="Times New Roman" w:eastAsia="Times New Roman" w:hAnsi="Times New Roman" w:cs="Times New Roman"/>
          <w:color w:val="FFFFFF"/>
          <w:kern w:val="0"/>
          <w:lang w:val="en-GB" w:eastAsia="en-GB" w:bidi="ar-SA"/>
        </w:rPr>
        <w:t xml:space="preserve"> a metric used to compare emissions from different greenhouse gases based on their global warming potential.</w:t>
      </w:r>
    </w:p>
    <w:p w:rsidR="0022317E" w:rsidRPr="00FE4102" w:rsidRDefault="0022317E">
      <w:pPr>
        <w:rPr>
          <w:rFonts w:hint="eastAsia"/>
          <w:lang w:val="en-GB"/>
        </w:rPr>
      </w:pPr>
    </w:p>
    <w:sectPr w:rsidR="0022317E" w:rsidRPr="00FE4102" w:rsidSect="009C087B">
      <w:pgSz w:w="11907" w:h="16840"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D0A64"/>
    <w:multiLevelType w:val="multilevel"/>
    <w:tmpl w:val="B020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102"/>
    <w:rsid w:val="0022317E"/>
    <w:rsid w:val="003069A3"/>
    <w:rsid w:val="005E0F11"/>
    <w:rsid w:val="009A4ECB"/>
    <w:rsid w:val="009C087B"/>
    <w:rsid w:val="00C26247"/>
    <w:rsid w:val="00CE62F8"/>
    <w:rsid w:val="00FE4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9A3"/>
    <w:pPr>
      <w:widowControl w:val="0"/>
      <w:suppressAutoHyphens/>
    </w:pPr>
    <w:rPr>
      <w:rFonts w:ascii="Liberation Serif" w:eastAsia="SimSun" w:hAnsi="Liberation Serif" w:cs="Mangal"/>
      <w:kern w:val="1"/>
      <w:sz w:val="24"/>
      <w:szCs w:val="24"/>
      <w:lang w:val="it-IT" w:eastAsia="zh-CN" w:bidi="hi-IN"/>
    </w:rPr>
  </w:style>
  <w:style w:type="paragraph" w:styleId="Heading1">
    <w:name w:val="heading 1"/>
    <w:basedOn w:val="Normal"/>
    <w:next w:val="BodyText"/>
    <w:link w:val="Heading1Char"/>
    <w:qFormat/>
    <w:rsid w:val="003069A3"/>
    <w:pPr>
      <w:keepNext/>
      <w:spacing w:before="240" w:after="120"/>
      <w:outlineLvl w:val="0"/>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F11"/>
    <w:pPr>
      <w:tabs>
        <w:tab w:val="center" w:pos="4536"/>
        <w:tab w:val="right" w:pos="9072"/>
      </w:tabs>
    </w:pPr>
  </w:style>
  <w:style w:type="character" w:customStyle="1" w:styleId="HeaderChar">
    <w:name w:val="Header Char"/>
    <w:basedOn w:val="DefaultParagraphFont"/>
    <w:link w:val="Header"/>
    <w:uiPriority w:val="99"/>
    <w:rsid w:val="005E0F11"/>
    <w:rPr>
      <w:rFonts w:ascii="Times New Roman" w:hAnsi="Times New Roman"/>
      <w:sz w:val="24"/>
      <w:lang w:val="en-GB"/>
    </w:rPr>
  </w:style>
  <w:style w:type="paragraph" w:styleId="Footer">
    <w:name w:val="footer"/>
    <w:basedOn w:val="Normal"/>
    <w:link w:val="FooterChar"/>
    <w:uiPriority w:val="99"/>
    <w:unhideWhenUsed/>
    <w:rsid w:val="009C087B"/>
    <w:pPr>
      <w:tabs>
        <w:tab w:val="center" w:pos="4536"/>
        <w:tab w:val="right" w:pos="9072"/>
      </w:tabs>
    </w:pPr>
  </w:style>
  <w:style w:type="character" w:customStyle="1" w:styleId="FooterChar">
    <w:name w:val="Footer Char"/>
    <w:basedOn w:val="DefaultParagraphFont"/>
    <w:link w:val="Footer"/>
    <w:uiPriority w:val="99"/>
    <w:rsid w:val="009C087B"/>
    <w:rPr>
      <w:rFonts w:ascii="Times New Roman" w:hAnsi="Times New Roman"/>
      <w:sz w:val="24"/>
      <w:lang w:val="en-GB"/>
    </w:rPr>
  </w:style>
  <w:style w:type="character" w:customStyle="1" w:styleId="Heading1Char">
    <w:name w:val="Heading 1 Char"/>
    <w:basedOn w:val="DefaultParagraphFont"/>
    <w:link w:val="Heading1"/>
    <w:rsid w:val="003069A3"/>
    <w:rPr>
      <w:rFonts w:ascii="Liberation Serif" w:eastAsia="SimSun" w:hAnsi="Liberation Serif" w:cs="Mangal"/>
      <w:b/>
      <w:bCs/>
      <w:kern w:val="1"/>
      <w:sz w:val="48"/>
      <w:szCs w:val="48"/>
      <w:lang w:val="it-IT" w:eastAsia="zh-CN" w:bidi="hi-IN"/>
    </w:rPr>
  </w:style>
  <w:style w:type="paragraph" w:styleId="BodyText">
    <w:name w:val="Body Text"/>
    <w:basedOn w:val="Normal"/>
    <w:link w:val="BodyTextChar"/>
    <w:uiPriority w:val="99"/>
    <w:semiHidden/>
    <w:unhideWhenUsed/>
    <w:rsid w:val="003069A3"/>
    <w:pPr>
      <w:spacing w:after="120"/>
    </w:pPr>
    <w:rPr>
      <w:szCs w:val="21"/>
    </w:rPr>
  </w:style>
  <w:style w:type="character" w:customStyle="1" w:styleId="BodyTextChar">
    <w:name w:val="Body Text Char"/>
    <w:basedOn w:val="DefaultParagraphFont"/>
    <w:link w:val="BodyText"/>
    <w:uiPriority w:val="99"/>
    <w:semiHidden/>
    <w:rsid w:val="003069A3"/>
    <w:rPr>
      <w:rFonts w:ascii="Liberation Serif" w:eastAsia="SimSun" w:hAnsi="Liberation Serif" w:cs="Mangal"/>
      <w:kern w:val="1"/>
      <w:sz w:val="24"/>
      <w:szCs w:val="21"/>
      <w:lang w:val="it-IT" w:eastAsia="zh-CN" w:bidi="hi-IN"/>
    </w:rPr>
  </w:style>
  <w:style w:type="paragraph" w:styleId="Caption">
    <w:name w:val="caption"/>
    <w:basedOn w:val="Normal"/>
    <w:qFormat/>
    <w:rsid w:val="003069A3"/>
    <w:pPr>
      <w:suppressLineNumbers/>
      <w:spacing w:before="120" w:after="120"/>
    </w:pPr>
    <w:rPr>
      <w:i/>
      <w:iCs/>
    </w:rPr>
  </w:style>
  <w:style w:type="character" w:styleId="Emphasis">
    <w:name w:val="Emphasis"/>
    <w:qFormat/>
    <w:rsid w:val="003069A3"/>
    <w:rPr>
      <w:i/>
      <w:iCs/>
    </w:rPr>
  </w:style>
  <w:style w:type="paragraph" w:styleId="BalloonText">
    <w:name w:val="Balloon Text"/>
    <w:basedOn w:val="Normal"/>
    <w:link w:val="BalloonTextChar"/>
    <w:uiPriority w:val="99"/>
    <w:semiHidden/>
    <w:unhideWhenUsed/>
    <w:rsid w:val="00FE4102"/>
    <w:rPr>
      <w:rFonts w:ascii="Tahoma" w:hAnsi="Tahoma"/>
      <w:sz w:val="16"/>
      <w:szCs w:val="14"/>
    </w:rPr>
  </w:style>
  <w:style w:type="character" w:customStyle="1" w:styleId="BalloonTextChar">
    <w:name w:val="Balloon Text Char"/>
    <w:basedOn w:val="DefaultParagraphFont"/>
    <w:link w:val="BalloonText"/>
    <w:uiPriority w:val="99"/>
    <w:semiHidden/>
    <w:rsid w:val="00FE4102"/>
    <w:rPr>
      <w:rFonts w:ascii="Tahoma" w:eastAsia="SimSun" w:hAnsi="Tahoma" w:cs="Mangal"/>
      <w:kern w:val="1"/>
      <w:sz w:val="16"/>
      <w:szCs w:val="14"/>
      <w:lang w:val="it-IT"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9A3"/>
    <w:pPr>
      <w:widowControl w:val="0"/>
      <w:suppressAutoHyphens/>
    </w:pPr>
    <w:rPr>
      <w:rFonts w:ascii="Liberation Serif" w:eastAsia="SimSun" w:hAnsi="Liberation Serif" w:cs="Mangal"/>
      <w:kern w:val="1"/>
      <w:sz w:val="24"/>
      <w:szCs w:val="24"/>
      <w:lang w:val="it-IT" w:eastAsia="zh-CN" w:bidi="hi-IN"/>
    </w:rPr>
  </w:style>
  <w:style w:type="paragraph" w:styleId="Heading1">
    <w:name w:val="heading 1"/>
    <w:basedOn w:val="Normal"/>
    <w:next w:val="BodyText"/>
    <w:link w:val="Heading1Char"/>
    <w:qFormat/>
    <w:rsid w:val="003069A3"/>
    <w:pPr>
      <w:keepNext/>
      <w:spacing w:before="240" w:after="120"/>
      <w:outlineLvl w:val="0"/>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F11"/>
    <w:pPr>
      <w:tabs>
        <w:tab w:val="center" w:pos="4536"/>
        <w:tab w:val="right" w:pos="9072"/>
      </w:tabs>
    </w:pPr>
  </w:style>
  <w:style w:type="character" w:customStyle="1" w:styleId="HeaderChar">
    <w:name w:val="Header Char"/>
    <w:basedOn w:val="DefaultParagraphFont"/>
    <w:link w:val="Header"/>
    <w:uiPriority w:val="99"/>
    <w:rsid w:val="005E0F11"/>
    <w:rPr>
      <w:rFonts w:ascii="Times New Roman" w:hAnsi="Times New Roman"/>
      <w:sz w:val="24"/>
      <w:lang w:val="en-GB"/>
    </w:rPr>
  </w:style>
  <w:style w:type="paragraph" w:styleId="Footer">
    <w:name w:val="footer"/>
    <w:basedOn w:val="Normal"/>
    <w:link w:val="FooterChar"/>
    <w:uiPriority w:val="99"/>
    <w:unhideWhenUsed/>
    <w:rsid w:val="009C087B"/>
    <w:pPr>
      <w:tabs>
        <w:tab w:val="center" w:pos="4536"/>
        <w:tab w:val="right" w:pos="9072"/>
      </w:tabs>
    </w:pPr>
  </w:style>
  <w:style w:type="character" w:customStyle="1" w:styleId="FooterChar">
    <w:name w:val="Footer Char"/>
    <w:basedOn w:val="DefaultParagraphFont"/>
    <w:link w:val="Footer"/>
    <w:uiPriority w:val="99"/>
    <w:rsid w:val="009C087B"/>
    <w:rPr>
      <w:rFonts w:ascii="Times New Roman" w:hAnsi="Times New Roman"/>
      <w:sz w:val="24"/>
      <w:lang w:val="en-GB"/>
    </w:rPr>
  </w:style>
  <w:style w:type="character" w:customStyle="1" w:styleId="Heading1Char">
    <w:name w:val="Heading 1 Char"/>
    <w:basedOn w:val="DefaultParagraphFont"/>
    <w:link w:val="Heading1"/>
    <w:rsid w:val="003069A3"/>
    <w:rPr>
      <w:rFonts w:ascii="Liberation Serif" w:eastAsia="SimSun" w:hAnsi="Liberation Serif" w:cs="Mangal"/>
      <w:b/>
      <w:bCs/>
      <w:kern w:val="1"/>
      <w:sz w:val="48"/>
      <w:szCs w:val="48"/>
      <w:lang w:val="it-IT" w:eastAsia="zh-CN" w:bidi="hi-IN"/>
    </w:rPr>
  </w:style>
  <w:style w:type="paragraph" w:styleId="BodyText">
    <w:name w:val="Body Text"/>
    <w:basedOn w:val="Normal"/>
    <w:link w:val="BodyTextChar"/>
    <w:uiPriority w:val="99"/>
    <w:semiHidden/>
    <w:unhideWhenUsed/>
    <w:rsid w:val="003069A3"/>
    <w:pPr>
      <w:spacing w:after="120"/>
    </w:pPr>
    <w:rPr>
      <w:szCs w:val="21"/>
    </w:rPr>
  </w:style>
  <w:style w:type="character" w:customStyle="1" w:styleId="BodyTextChar">
    <w:name w:val="Body Text Char"/>
    <w:basedOn w:val="DefaultParagraphFont"/>
    <w:link w:val="BodyText"/>
    <w:uiPriority w:val="99"/>
    <w:semiHidden/>
    <w:rsid w:val="003069A3"/>
    <w:rPr>
      <w:rFonts w:ascii="Liberation Serif" w:eastAsia="SimSun" w:hAnsi="Liberation Serif" w:cs="Mangal"/>
      <w:kern w:val="1"/>
      <w:sz w:val="24"/>
      <w:szCs w:val="21"/>
      <w:lang w:val="it-IT" w:eastAsia="zh-CN" w:bidi="hi-IN"/>
    </w:rPr>
  </w:style>
  <w:style w:type="paragraph" w:styleId="Caption">
    <w:name w:val="caption"/>
    <w:basedOn w:val="Normal"/>
    <w:qFormat/>
    <w:rsid w:val="003069A3"/>
    <w:pPr>
      <w:suppressLineNumbers/>
      <w:spacing w:before="120" w:after="120"/>
    </w:pPr>
    <w:rPr>
      <w:i/>
      <w:iCs/>
    </w:rPr>
  </w:style>
  <w:style w:type="character" w:styleId="Emphasis">
    <w:name w:val="Emphasis"/>
    <w:qFormat/>
    <w:rsid w:val="003069A3"/>
    <w:rPr>
      <w:i/>
      <w:iCs/>
    </w:rPr>
  </w:style>
  <w:style w:type="paragraph" w:styleId="BalloonText">
    <w:name w:val="Balloon Text"/>
    <w:basedOn w:val="Normal"/>
    <w:link w:val="BalloonTextChar"/>
    <w:uiPriority w:val="99"/>
    <w:semiHidden/>
    <w:unhideWhenUsed/>
    <w:rsid w:val="00FE4102"/>
    <w:rPr>
      <w:rFonts w:ascii="Tahoma" w:hAnsi="Tahoma"/>
      <w:sz w:val="16"/>
      <w:szCs w:val="14"/>
    </w:rPr>
  </w:style>
  <w:style w:type="character" w:customStyle="1" w:styleId="BalloonTextChar">
    <w:name w:val="Balloon Text Char"/>
    <w:basedOn w:val="DefaultParagraphFont"/>
    <w:link w:val="BalloonText"/>
    <w:uiPriority w:val="99"/>
    <w:semiHidden/>
    <w:rsid w:val="00FE4102"/>
    <w:rPr>
      <w:rFonts w:ascii="Tahoma" w:eastAsia="SimSun" w:hAnsi="Tahoma" w:cs="Mangal"/>
      <w:kern w:val="1"/>
      <w:sz w:val="16"/>
      <w:szCs w:val="14"/>
      <w:lang w:val="it-IT"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275443">
      <w:bodyDiv w:val="1"/>
      <w:marLeft w:val="0"/>
      <w:marRight w:val="0"/>
      <w:marTop w:val="0"/>
      <w:marBottom w:val="0"/>
      <w:divBdr>
        <w:top w:val="none" w:sz="0" w:space="0" w:color="auto"/>
        <w:left w:val="none" w:sz="0" w:space="0" w:color="auto"/>
        <w:bottom w:val="none" w:sz="0" w:space="0" w:color="auto"/>
        <w:right w:val="none" w:sz="0" w:space="0" w:color="auto"/>
      </w:divBdr>
      <w:divsChild>
        <w:div w:id="1163622975">
          <w:marLeft w:val="300"/>
          <w:marRight w:val="300"/>
          <w:marTop w:val="0"/>
          <w:marBottom w:val="150"/>
          <w:divBdr>
            <w:top w:val="none" w:sz="0" w:space="0" w:color="auto"/>
            <w:left w:val="none" w:sz="0" w:space="0" w:color="auto"/>
            <w:bottom w:val="none" w:sz="0" w:space="0" w:color="auto"/>
            <w:right w:val="none" w:sz="0" w:space="0" w:color="auto"/>
          </w:divBdr>
        </w:div>
        <w:div w:id="233053334">
          <w:marLeft w:val="0"/>
          <w:marRight w:val="0"/>
          <w:marTop w:val="0"/>
          <w:marBottom w:val="0"/>
          <w:divBdr>
            <w:top w:val="none" w:sz="0" w:space="0" w:color="auto"/>
            <w:left w:val="none" w:sz="0" w:space="0" w:color="auto"/>
            <w:bottom w:val="none" w:sz="0" w:space="0" w:color="auto"/>
            <w:right w:val="none" w:sz="0" w:space="0" w:color="auto"/>
          </w:divBdr>
          <w:divsChild>
            <w:div w:id="896862793">
              <w:marLeft w:val="0"/>
              <w:marRight w:val="0"/>
              <w:marTop w:val="0"/>
              <w:marBottom w:val="0"/>
              <w:divBdr>
                <w:top w:val="none" w:sz="0" w:space="0" w:color="auto"/>
                <w:left w:val="none" w:sz="0" w:space="0" w:color="auto"/>
                <w:bottom w:val="none" w:sz="0" w:space="0" w:color="auto"/>
                <w:right w:val="none" w:sz="0" w:space="0" w:color="auto"/>
              </w:divBdr>
              <w:divsChild>
                <w:div w:id="1016347940">
                  <w:marLeft w:val="0"/>
                  <w:marRight w:val="0"/>
                  <w:marTop w:val="0"/>
                  <w:marBottom w:val="0"/>
                  <w:divBdr>
                    <w:top w:val="none" w:sz="0" w:space="0" w:color="auto"/>
                    <w:left w:val="none" w:sz="0" w:space="0" w:color="auto"/>
                    <w:bottom w:val="none" w:sz="0" w:space="0" w:color="auto"/>
                    <w:right w:val="none" w:sz="0" w:space="0" w:color="auto"/>
                  </w:divBdr>
                  <w:divsChild>
                    <w:div w:id="439568200">
                      <w:marLeft w:val="0"/>
                      <w:marRight w:val="0"/>
                      <w:marTop w:val="0"/>
                      <w:marBottom w:val="0"/>
                      <w:divBdr>
                        <w:top w:val="none" w:sz="0" w:space="0" w:color="auto"/>
                        <w:left w:val="none" w:sz="0" w:space="0" w:color="auto"/>
                        <w:bottom w:val="none" w:sz="0" w:space="0" w:color="auto"/>
                        <w:right w:val="none" w:sz="0" w:space="0" w:color="auto"/>
                      </w:divBdr>
                      <w:divsChild>
                        <w:div w:id="221528910">
                          <w:marLeft w:val="0"/>
                          <w:marRight w:val="0"/>
                          <w:marTop w:val="0"/>
                          <w:marBottom w:val="0"/>
                          <w:divBdr>
                            <w:top w:val="none" w:sz="0" w:space="0" w:color="auto"/>
                            <w:left w:val="none" w:sz="0" w:space="0" w:color="auto"/>
                            <w:bottom w:val="none" w:sz="0" w:space="0" w:color="auto"/>
                            <w:right w:val="none" w:sz="0" w:space="0" w:color="auto"/>
                          </w:divBdr>
                          <w:divsChild>
                            <w:div w:id="1664812918">
                              <w:marLeft w:val="0"/>
                              <w:marRight w:val="120"/>
                              <w:marTop w:val="0"/>
                              <w:marBottom w:val="90"/>
                              <w:divBdr>
                                <w:top w:val="none" w:sz="0" w:space="0" w:color="auto"/>
                                <w:left w:val="none" w:sz="0" w:space="0" w:color="auto"/>
                                <w:bottom w:val="none" w:sz="0" w:space="0" w:color="auto"/>
                                <w:right w:val="none" w:sz="0" w:space="0" w:color="auto"/>
                              </w:divBdr>
                              <w:divsChild>
                                <w:div w:id="1937056579">
                                  <w:marLeft w:val="60"/>
                                  <w:marRight w:val="60"/>
                                  <w:marTop w:val="60"/>
                                  <w:marBottom w:val="60"/>
                                  <w:divBdr>
                                    <w:top w:val="none" w:sz="0" w:space="0" w:color="auto"/>
                                    <w:left w:val="none" w:sz="0" w:space="0" w:color="auto"/>
                                    <w:bottom w:val="none" w:sz="0" w:space="0" w:color="auto"/>
                                    <w:right w:val="none" w:sz="0" w:space="0" w:color="auto"/>
                                  </w:divBdr>
                                </w:div>
                              </w:divsChild>
                            </w:div>
                            <w:div w:id="17454873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docrep/019/i3671e/i3671e.pdf"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o.org/news/en/"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7BE1D4-535F-469A-96B8-FA8955E40233}"/>
</file>

<file path=customXml/itemProps2.xml><?xml version="1.0" encoding="utf-8"?>
<ds:datastoreItem xmlns:ds="http://schemas.openxmlformats.org/officeDocument/2006/customXml" ds:itemID="{B99756B4-D497-4D38-8B4C-6C5107AACAA0}"/>
</file>

<file path=customXml/itemProps3.xml><?xml version="1.0" encoding="utf-8"?>
<ds:datastoreItem xmlns:ds="http://schemas.openxmlformats.org/officeDocument/2006/customXml" ds:itemID="{6E147C2C-04F4-4146-917B-579F83B21AF8}"/>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Prasula (NRC)</dc:creator>
  <cp:lastModifiedBy>Heather Jacobs (NRC)</cp:lastModifiedBy>
  <cp:revision>2</cp:revision>
  <dcterms:created xsi:type="dcterms:W3CDTF">2014-11-03T13:33:00Z</dcterms:created>
  <dcterms:modified xsi:type="dcterms:W3CDTF">2014-11-03T13:33:00Z</dcterms:modified>
</cp:coreProperties>
</file>