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case study</w:t>
            </w:r>
          </w:p>
        </w:tc>
      </w:tr>
      <w:tr w:rsidR="005E1539" w:rsidRPr="00222198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FC1983" w:rsidRPr="001B5D3B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in which the  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“case”  took place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:rsidR="00FC1983" w:rsidRPr="00AD35B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at which the “case” took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:rsidR="009F5EC1" w:rsidRDefault="009F5EC1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:rsidR="009F5EC1" w:rsidRPr="00AD35B3" w:rsidRDefault="009F5EC1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are addressed in the case 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FC198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FC1983" w:rsidRPr="00AD35B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FC198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FC1983" w:rsidRPr="00AD35B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:rsidR="005B251B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:rsidR="003B540D" w:rsidRDefault="003B540D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A76BC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A76BC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A76BC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Target beneficiaries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) of the case study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FC1983" w:rsidRPr="00A00736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FC198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FC1983" w:rsidRPr="004A42DD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FC1983" w:rsidRPr="00A00736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="008929D1">
              <w:rPr>
                <w:rFonts w:asciiTheme="minorHAnsi" w:hAnsiTheme="minorHAnsi" w:cstheme="minorHAnsi"/>
                <w:b/>
                <w:sz w:val="22"/>
                <w:szCs w:val="22"/>
              </w:rPr>
              <w:t>scription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="008929D1">
              <w:rPr>
                <w:rFonts w:asciiTheme="minorHAnsi" w:hAnsiTheme="minorHAnsi" w:cstheme="minorHAnsi"/>
                <w:i/>
                <w:sz w:val="22"/>
              </w:rPr>
              <w:t xml:space="preserve">information regarding the case study, including the objectives that were pursued and the actions/activities that were undertaken. 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8929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</w:t>
            </w:r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>information regarding the outcomes of the action/activities described above, and do not hesitate to add qualitative assessment and/or quantitative data to substantiate the information.</w:t>
            </w:r>
          </w:p>
          <w:p w:rsidR="008929D1" w:rsidRPr="008929D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Good practices and lessons learned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practices you have identified, as well as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lessons learned from the case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information 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case study.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FA5D2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405EC2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ormation regarding the case study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Date of submission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C82BA2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submission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of the case study.</w:t>
            </w:r>
          </w:p>
          <w:p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1050A" w:rsidRDefault="00C82BA2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3C5B06" w:rsidRPr="00FC1983" w:rsidRDefault="003C5B06" w:rsidP="00FA76BC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6D" w:rsidRDefault="00A02F6D" w:rsidP="0091050A">
      <w:r>
        <w:separator/>
      </w:r>
    </w:p>
  </w:endnote>
  <w:endnote w:type="continuationSeparator" w:id="0">
    <w:p w:rsidR="00A02F6D" w:rsidRDefault="00A02F6D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6D" w:rsidRDefault="00A02F6D" w:rsidP="0091050A">
      <w:r>
        <w:separator/>
      </w:r>
    </w:p>
  </w:footnote>
  <w:footnote w:type="continuationSeparator" w:id="0">
    <w:p w:rsidR="00A02F6D" w:rsidRDefault="00A02F6D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FA76BC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te for submission of a case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127EFB"/>
    <w:rsid w:val="001D73C5"/>
    <w:rsid w:val="002E69C4"/>
    <w:rsid w:val="00346C7A"/>
    <w:rsid w:val="00350527"/>
    <w:rsid w:val="003B540D"/>
    <w:rsid w:val="003C5B06"/>
    <w:rsid w:val="00405EC2"/>
    <w:rsid w:val="004B38B4"/>
    <w:rsid w:val="00516BE9"/>
    <w:rsid w:val="00531E8C"/>
    <w:rsid w:val="005A2433"/>
    <w:rsid w:val="005B251B"/>
    <w:rsid w:val="005E1539"/>
    <w:rsid w:val="00606BB4"/>
    <w:rsid w:val="0074165A"/>
    <w:rsid w:val="008929D1"/>
    <w:rsid w:val="0091050A"/>
    <w:rsid w:val="009F5EC1"/>
    <w:rsid w:val="00A02F6D"/>
    <w:rsid w:val="00AD7134"/>
    <w:rsid w:val="00C82BA2"/>
    <w:rsid w:val="00DD3CF0"/>
    <w:rsid w:val="00EE138F"/>
    <w:rsid w:val="00F11202"/>
    <w:rsid w:val="00F20935"/>
    <w:rsid w:val="00F662DF"/>
    <w:rsid w:val="00FA5D2A"/>
    <w:rsid w:val="00FA76BC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DAEA0-EF89-4C5B-A77C-CFFF01963FAD}"/>
</file>

<file path=customXml/itemProps2.xml><?xml version="1.0" encoding="utf-8"?>
<ds:datastoreItem xmlns:ds="http://schemas.openxmlformats.org/officeDocument/2006/customXml" ds:itemID="{1932D801-3952-46FA-87C8-5F07F93D1605}"/>
</file>

<file path=customXml/itemProps3.xml><?xml version="1.0" encoding="utf-8"?>
<ds:datastoreItem xmlns:ds="http://schemas.openxmlformats.org/officeDocument/2006/customXml" ds:itemID="{7571846F-6F46-4B48-94B1-2604845E0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546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14</cp:revision>
  <dcterms:created xsi:type="dcterms:W3CDTF">2016-02-10T08:08:00Z</dcterms:created>
  <dcterms:modified xsi:type="dcterms:W3CDTF">2016-04-26T13:43:00Z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